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Layout w:type="fixed"/>
        <w:tblLook w:val="00A0" w:firstRow="1" w:lastRow="0" w:firstColumn="1" w:lastColumn="0" w:noHBand="0" w:noVBand="0"/>
      </w:tblPr>
      <w:tblGrid>
        <w:gridCol w:w="1440"/>
        <w:gridCol w:w="3114"/>
        <w:gridCol w:w="5241"/>
        <w:gridCol w:w="1005"/>
        <w:gridCol w:w="90"/>
      </w:tblGrid>
      <w:tr w:rsidR="009F2ED8" w:rsidRPr="00F86165" w14:paraId="0F424DA5" w14:textId="77777777" w:rsidTr="00E27CC5">
        <w:trPr>
          <w:gridAfter w:val="2"/>
          <w:wAfter w:w="1095" w:type="dxa"/>
        </w:trPr>
        <w:tc>
          <w:tcPr>
            <w:tcW w:w="4554" w:type="dxa"/>
            <w:gridSpan w:val="2"/>
          </w:tcPr>
          <w:p w14:paraId="0F424D99" w14:textId="77777777" w:rsidR="009F2ED8" w:rsidRPr="00C06520" w:rsidRDefault="005C600B" w:rsidP="00283AF3">
            <w:pPr>
              <w:ind w:left="720"/>
              <w:rPr>
                <w:b/>
                <w:sz w:val="10"/>
              </w:rPr>
            </w:pPr>
            <w:bookmarkStart w:id="0" w:name="_GoBack"/>
            <w:bookmarkEnd w:id="0"/>
            <w:r>
              <w:rPr>
                <w:rFonts w:eastAsia="Times New Roman"/>
                <w:noProof/>
              </w:rPr>
              <w:drawing>
                <wp:anchor distT="0" distB="0" distL="114300" distR="114300" simplePos="0" relativeHeight="251659264" behindDoc="1" locked="0" layoutInCell="1" allowOverlap="1" wp14:anchorId="0F424E17" wp14:editId="6090783F">
                  <wp:simplePos x="0" y="0"/>
                  <wp:positionH relativeFrom="column">
                    <wp:posOffset>41910</wp:posOffset>
                  </wp:positionH>
                  <wp:positionV relativeFrom="paragraph">
                    <wp:posOffset>0</wp:posOffset>
                  </wp:positionV>
                  <wp:extent cx="1618615" cy="1428750"/>
                  <wp:effectExtent l="0" t="0" r="635" b="0"/>
                  <wp:wrapTight wrapText="bothSides">
                    <wp:wrapPolygon edited="0">
                      <wp:start x="0" y="0"/>
                      <wp:lineTo x="0" y="21312"/>
                      <wp:lineTo x="21354" y="21312"/>
                      <wp:lineTo x="21354" y="0"/>
                      <wp:lineTo x="0" y="0"/>
                    </wp:wrapPolygon>
                  </wp:wrapTight>
                  <wp:docPr id="4"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615" cy="1428750"/>
                          </a:xfrm>
                          <a:prstGeom prst="rect">
                            <a:avLst/>
                          </a:prstGeom>
                          <a:noFill/>
                        </pic:spPr>
                      </pic:pic>
                    </a:graphicData>
                  </a:graphic>
                  <wp14:sizeRelH relativeFrom="page">
                    <wp14:pctWidth>0</wp14:pctWidth>
                  </wp14:sizeRelH>
                  <wp14:sizeRelV relativeFrom="page">
                    <wp14:pctHeight>0</wp14:pctHeight>
                  </wp14:sizeRelV>
                </wp:anchor>
              </w:drawing>
            </w:r>
          </w:p>
          <w:p w14:paraId="0F424D9A" w14:textId="77777777" w:rsidR="009F2ED8" w:rsidRPr="00C06520" w:rsidRDefault="009F2ED8" w:rsidP="00C06520">
            <w:pPr>
              <w:jc w:val="center"/>
              <w:rPr>
                <w:b/>
              </w:rPr>
            </w:pPr>
          </w:p>
          <w:p w14:paraId="0F424D9B" w14:textId="77777777" w:rsidR="009F2ED8" w:rsidRPr="00C06520" w:rsidRDefault="009F2ED8" w:rsidP="00C06520">
            <w:pPr>
              <w:jc w:val="center"/>
              <w:rPr>
                <w:b/>
              </w:rPr>
            </w:pPr>
          </w:p>
          <w:p w14:paraId="0F424D9C" w14:textId="77777777" w:rsidR="009F2ED8" w:rsidRPr="00C06520" w:rsidRDefault="009F2ED8" w:rsidP="00C06520">
            <w:pPr>
              <w:jc w:val="center"/>
              <w:rPr>
                <w:b/>
              </w:rPr>
            </w:pPr>
          </w:p>
          <w:p w14:paraId="0F424D9D" w14:textId="77777777" w:rsidR="009F2ED8" w:rsidRPr="00C06520" w:rsidRDefault="009F2ED8" w:rsidP="00C06520">
            <w:pPr>
              <w:jc w:val="center"/>
              <w:rPr>
                <w:b/>
              </w:rPr>
            </w:pPr>
          </w:p>
        </w:tc>
        <w:tc>
          <w:tcPr>
            <w:tcW w:w="5241" w:type="dxa"/>
          </w:tcPr>
          <w:p w14:paraId="0F424D9E" w14:textId="77777777" w:rsidR="009F2ED8" w:rsidRPr="00C06520" w:rsidRDefault="009F2ED8" w:rsidP="00C06520">
            <w:pPr>
              <w:jc w:val="center"/>
              <w:rPr>
                <w:rFonts w:ascii="Times New Roman" w:hAnsi="Times New Roman"/>
                <w:b/>
                <w:sz w:val="12"/>
              </w:rPr>
            </w:pPr>
          </w:p>
          <w:p w14:paraId="0F424D9F" w14:textId="77777777" w:rsidR="009F2ED8" w:rsidRPr="00C06520" w:rsidRDefault="009F2ED8" w:rsidP="00C06520">
            <w:pPr>
              <w:jc w:val="center"/>
              <w:rPr>
                <w:rFonts w:ascii="Times New Roman" w:hAnsi="Times New Roman"/>
                <w:b/>
                <w:sz w:val="28"/>
              </w:rPr>
            </w:pPr>
            <w:r w:rsidRPr="00C06520">
              <w:rPr>
                <w:rFonts w:ascii="Times New Roman" w:eastAsia="Times New Roman" w:hAnsi="Times New Roman"/>
                <w:b/>
                <w:sz w:val="28"/>
              </w:rPr>
              <w:t>Champion Report Template</w:t>
            </w:r>
          </w:p>
          <w:p w14:paraId="0F424DA0" w14:textId="77777777" w:rsidR="009F2ED8" w:rsidRPr="00F86165" w:rsidRDefault="005561A3" w:rsidP="00C06520">
            <w:pPr>
              <w:jc w:val="center"/>
            </w:pPr>
            <w:r>
              <w:rPr>
                <w:rFonts w:eastAsia="Times New Roman"/>
              </w:rPr>
              <w:t xml:space="preserve">Theme Area: </w:t>
            </w:r>
            <w:r w:rsidR="009F2ED8" w:rsidRPr="006B3524">
              <w:rPr>
                <w:rFonts w:eastAsia="Times New Roman"/>
              </w:rPr>
              <w:t xml:space="preserve"> </w:t>
            </w:r>
            <w:r w:rsidR="00285D3D" w:rsidRPr="006B3524">
              <w:rPr>
                <w:rFonts w:eastAsia="Times New Roman"/>
              </w:rPr>
              <w:t>Energy</w:t>
            </w:r>
          </w:p>
          <w:p w14:paraId="21F7695B" w14:textId="43F056E4" w:rsidR="006B3524" w:rsidRDefault="009F2ED8" w:rsidP="00626FBF">
            <w:pPr>
              <w:spacing w:after="0"/>
              <w:jc w:val="center"/>
              <w:rPr>
                <w:rFonts w:eastAsia="Times New Roman"/>
              </w:rPr>
            </w:pPr>
            <w:r w:rsidRPr="00C06520">
              <w:rPr>
                <w:rFonts w:eastAsia="Times New Roman"/>
              </w:rPr>
              <w:t>Champion</w:t>
            </w:r>
            <w:r w:rsidR="006607EA">
              <w:rPr>
                <w:rFonts w:eastAsia="Times New Roman"/>
              </w:rPr>
              <w:t>s</w:t>
            </w:r>
            <w:r w:rsidR="002D7FCA">
              <w:rPr>
                <w:rFonts w:eastAsia="Times New Roman"/>
              </w:rPr>
              <w:t xml:space="preserve">: Jason Edens, </w:t>
            </w:r>
            <w:r w:rsidR="004E639D">
              <w:rPr>
                <w:rFonts w:eastAsia="Times New Roman"/>
              </w:rPr>
              <w:t xml:space="preserve">Keith Olander, </w:t>
            </w:r>
          </w:p>
          <w:p w14:paraId="0F424DA1" w14:textId="2B917C6F" w:rsidR="006607EA" w:rsidRPr="002D7FCA" w:rsidRDefault="006B3524" w:rsidP="00626FBF">
            <w:pPr>
              <w:spacing w:after="0"/>
              <w:jc w:val="center"/>
              <w:rPr>
                <w:rFonts w:eastAsia="Times New Roman"/>
              </w:rPr>
            </w:pPr>
            <w:r>
              <w:rPr>
                <w:rFonts w:eastAsia="Times New Roman"/>
              </w:rPr>
              <w:t xml:space="preserve">Sarah </w:t>
            </w:r>
            <w:r w:rsidR="002D7FCA">
              <w:rPr>
                <w:rFonts w:eastAsia="Times New Roman"/>
              </w:rPr>
              <w:t>Hayden</w:t>
            </w:r>
            <w:r w:rsidR="009B1FC7">
              <w:rPr>
                <w:rFonts w:eastAsia="Times New Roman"/>
              </w:rPr>
              <w:t xml:space="preserve"> Shaw</w:t>
            </w:r>
            <w:r w:rsidR="004E639D">
              <w:rPr>
                <w:rFonts w:eastAsia="Times New Roman"/>
              </w:rPr>
              <w:t xml:space="preserve"> and Molly Zins</w:t>
            </w:r>
          </w:p>
          <w:p w14:paraId="0F424DA4" w14:textId="2E80A016" w:rsidR="009F2ED8" w:rsidRPr="003243D8" w:rsidRDefault="003243D8" w:rsidP="00E61A55">
            <w:pPr>
              <w:jc w:val="center"/>
              <w:rPr>
                <w:b/>
              </w:rPr>
            </w:pPr>
            <w:r w:rsidRPr="003243D8">
              <w:rPr>
                <w:rFonts w:eastAsia="Times New Roman"/>
                <w:b/>
              </w:rPr>
              <w:t xml:space="preserve">REPORTING PERIOD:  </w:t>
            </w:r>
            <w:r w:rsidR="00E61A55">
              <w:rPr>
                <w:rFonts w:eastAsia="Times New Roman"/>
                <w:b/>
              </w:rPr>
              <w:t>April 2016 – June</w:t>
            </w:r>
            <w:r w:rsidR="002A362A">
              <w:rPr>
                <w:rFonts w:eastAsia="Times New Roman"/>
                <w:b/>
              </w:rPr>
              <w:t xml:space="preserve"> 2016</w:t>
            </w:r>
          </w:p>
        </w:tc>
      </w:tr>
      <w:tr w:rsidR="00283AF3" w14:paraId="5CD6CBF6" w14:textId="77777777" w:rsidTr="00E2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440" w:type="dxa"/>
            <w:tcBorders>
              <w:top w:val="single" w:sz="4" w:space="0" w:color="auto"/>
              <w:left w:val="single" w:sz="4" w:space="0" w:color="auto"/>
              <w:bottom w:val="single" w:sz="4" w:space="0" w:color="auto"/>
              <w:right w:val="single" w:sz="4" w:space="0" w:color="auto"/>
            </w:tcBorders>
            <w:hideMark/>
          </w:tcPr>
          <w:p w14:paraId="75913462" w14:textId="06290D6F" w:rsidR="00283AF3" w:rsidRDefault="00283AF3">
            <w:pPr>
              <w:pStyle w:val="ListParagraph"/>
              <w:ind w:left="0"/>
              <w:rPr>
                <w:rFonts w:eastAsia="Times New Roman"/>
                <w:b/>
              </w:rPr>
            </w:pPr>
            <w:r>
              <w:rPr>
                <w:noProof/>
              </w:rPr>
              <mc:AlternateContent>
                <mc:Choice Requires="wps">
                  <w:drawing>
                    <wp:anchor distT="4294967295" distB="4294967295" distL="114299" distR="114299" simplePos="0" relativeHeight="251661312" behindDoc="0" locked="0" layoutInCell="1" allowOverlap="1" wp14:anchorId="4404572D" wp14:editId="4A67AB72">
                      <wp:simplePos x="0" y="0"/>
                      <wp:positionH relativeFrom="column">
                        <wp:posOffset>-676275</wp:posOffset>
                      </wp:positionH>
                      <wp:positionV relativeFrom="paragraph">
                        <wp:posOffset>104775</wp:posOffset>
                      </wp:positionV>
                      <wp:extent cx="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26D475" id="_x0000_t32" coordsize="21600,21600" o:spt="32" o:oned="t" path="m,l21600,21600e" filled="f">
                      <v:path arrowok="t" fillok="f" o:connecttype="none"/>
                      <o:lock v:ext="edit" shapetype="t"/>
                    </v:shapetype>
                    <v:shape id="Straight Arrow Connector 6" o:spid="_x0000_s1026" type="#_x0000_t32" style="position:absolute;margin-left:-53.25pt;margin-top:8.25pt;width:0;height:0;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"/>
                  </w:pict>
                </mc:Fallback>
              </mc:AlternateContent>
            </w:r>
            <w:r>
              <w:rPr>
                <w:rFonts w:eastAsia="Times New Roman"/>
                <w:b/>
              </w:rPr>
              <w:t>Goals/Strategies or Action Steps:</w:t>
            </w:r>
          </w:p>
        </w:tc>
        <w:tc>
          <w:tcPr>
            <w:tcW w:w="945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93880A" w14:textId="77777777" w:rsidR="00283AF3" w:rsidRDefault="00283AF3">
            <w:pPr>
              <w:rPr>
                <w:b/>
              </w:rPr>
            </w:pPr>
            <w:r>
              <w:rPr>
                <w:b/>
              </w:rPr>
              <w:t>What NEW success have you had in moving your theme goals forward over the reporting period?</w:t>
            </w:r>
          </w:p>
        </w:tc>
      </w:tr>
      <w:tr w:rsidR="00283AF3" w14:paraId="5DFC6759" w14:textId="77777777" w:rsidTr="00E2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71"/>
        </w:trPr>
        <w:tc>
          <w:tcPr>
            <w:tcW w:w="1440" w:type="dxa"/>
            <w:tcBorders>
              <w:top w:val="single" w:sz="4" w:space="0" w:color="auto"/>
              <w:left w:val="single" w:sz="4" w:space="0" w:color="auto"/>
              <w:bottom w:val="single" w:sz="4" w:space="0" w:color="auto"/>
              <w:right w:val="single" w:sz="4" w:space="0" w:color="auto"/>
            </w:tcBorders>
          </w:tcPr>
          <w:p w14:paraId="3C494A72" w14:textId="77777777" w:rsidR="00F63ABD" w:rsidRPr="00F63ABD" w:rsidRDefault="00F63ABD" w:rsidP="00F63ABD">
            <w:pPr>
              <w:pStyle w:val="ListParagraph"/>
              <w:jc w:val="right"/>
              <w:rPr>
                <w:rFonts w:eastAsia="Times New Roman"/>
              </w:rPr>
            </w:pPr>
            <w:r w:rsidRPr="00F63ABD">
              <w:rPr>
                <w:rFonts w:eastAsia="Times New Roman"/>
              </w:rPr>
              <w:t xml:space="preserve">EI </w:t>
            </w:r>
          </w:p>
          <w:p w14:paraId="375B7E86" w14:textId="62B9D8F8" w:rsidR="00283AF3" w:rsidRDefault="00F63ABD" w:rsidP="00F63ABD">
            <w:pPr>
              <w:pStyle w:val="ListParagraph"/>
              <w:ind w:left="0"/>
              <w:jc w:val="right"/>
              <w:rPr>
                <w:rFonts w:eastAsia="Times New Roman"/>
              </w:rPr>
            </w:pPr>
            <w:r w:rsidRPr="00F63ABD">
              <w:rPr>
                <w:rFonts w:eastAsia="Times New Roman"/>
              </w:rPr>
              <w:t>Energy in our Region</w:t>
            </w:r>
          </w:p>
        </w:tc>
        <w:tc>
          <w:tcPr>
            <w:tcW w:w="9450" w:type="dxa"/>
            <w:gridSpan w:val="4"/>
            <w:tcBorders>
              <w:top w:val="single" w:sz="4" w:space="0" w:color="auto"/>
              <w:left w:val="single" w:sz="4" w:space="0" w:color="auto"/>
              <w:bottom w:val="single" w:sz="4" w:space="0" w:color="auto"/>
              <w:right w:val="single" w:sz="4" w:space="0" w:color="auto"/>
            </w:tcBorders>
          </w:tcPr>
          <w:p w14:paraId="007A6945" w14:textId="77777777" w:rsidR="00360382" w:rsidRPr="00360382" w:rsidRDefault="00360382" w:rsidP="00360382">
            <w:pPr>
              <w:spacing w:after="0"/>
              <w:rPr>
                <w:rFonts w:eastAsia="Times New Roman"/>
              </w:rPr>
            </w:pPr>
            <w:r w:rsidRPr="00360382">
              <w:rPr>
                <w:rFonts w:eastAsia="Times New Roman"/>
              </w:rPr>
              <w:t>Leech Lake Community Solar</w:t>
            </w:r>
          </w:p>
          <w:p w14:paraId="73252234" w14:textId="77777777" w:rsidR="00360382" w:rsidRPr="00360382" w:rsidRDefault="00360382" w:rsidP="00360382">
            <w:pPr>
              <w:spacing w:after="0"/>
              <w:rPr>
                <w:rFonts w:eastAsia="Times New Roman"/>
              </w:rPr>
            </w:pPr>
            <w:r w:rsidRPr="00360382">
              <w:rPr>
                <w:rFonts w:eastAsia="Times New Roman"/>
              </w:rPr>
              <w:t>·       200 kW low-income Community Solar array being built this summer</w:t>
            </w:r>
          </w:p>
          <w:p w14:paraId="34DFEB03" w14:textId="77777777" w:rsidR="00360382" w:rsidRPr="00360382" w:rsidRDefault="00360382" w:rsidP="00360382">
            <w:pPr>
              <w:spacing w:after="0"/>
              <w:rPr>
                <w:rFonts w:eastAsia="Times New Roman"/>
              </w:rPr>
            </w:pPr>
            <w:r w:rsidRPr="00360382">
              <w:rPr>
                <w:rFonts w:eastAsia="Times New Roman"/>
              </w:rPr>
              <w:t>·       Fully funded by LCCMR</w:t>
            </w:r>
          </w:p>
          <w:p w14:paraId="1139DF88" w14:textId="77777777" w:rsidR="00360382" w:rsidRPr="00360382" w:rsidRDefault="00360382" w:rsidP="00360382">
            <w:pPr>
              <w:spacing w:after="0"/>
              <w:rPr>
                <w:rFonts w:eastAsia="Times New Roman"/>
              </w:rPr>
            </w:pPr>
            <w:r w:rsidRPr="00360382">
              <w:rPr>
                <w:rFonts w:eastAsia="Times New Roman"/>
              </w:rPr>
              <w:t>·       Fully subscribed through energy assistance</w:t>
            </w:r>
          </w:p>
          <w:p w14:paraId="03ECE05C" w14:textId="77777777" w:rsidR="00360382" w:rsidRPr="00360382" w:rsidRDefault="00360382" w:rsidP="00360382">
            <w:pPr>
              <w:spacing w:after="0"/>
              <w:rPr>
                <w:rFonts w:eastAsia="Times New Roman"/>
              </w:rPr>
            </w:pPr>
            <w:r w:rsidRPr="00360382">
              <w:rPr>
                <w:rFonts w:eastAsia="Times New Roman"/>
              </w:rPr>
              <w:t>·       First of its kind in the nation</w:t>
            </w:r>
          </w:p>
          <w:p w14:paraId="3167D39C" w14:textId="77777777" w:rsidR="00360382" w:rsidRPr="00360382" w:rsidRDefault="00360382" w:rsidP="00360382">
            <w:pPr>
              <w:spacing w:after="0"/>
              <w:rPr>
                <w:rFonts w:eastAsia="Times New Roman"/>
              </w:rPr>
            </w:pPr>
          </w:p>
          <w:p w14:paraId="31F58105" w14:textId="775F8E26" w:rsidR="00360382" w:rsidRPr="00360382" w:rsidRDefault="00360382" w:rsidP="00360382">
            <w:pPr>
              <w:spacing w:after="0"/>
              <w:rPr>
                <w:rFonts w:eastAsia="Times New Roman"/>
              </w:rPr>
            </w:pPr>
            <w:r w:rsidRPr="00360382">
              <w:rPr>
                <w:rFonts w:eastAsia="Times New Roman"/>
              </w:rPr>
              <w:t xml:space="preserve">Solar for Schools </w:t>
            </w:r>
          </w:p>
          <w:p w14:paraId="32636306" w14:textId="694D2282" w:rsidR="00360382" w:rsidRPr="00360382" w:rsidRDefault="00360382" w:rsidP="00360382">
            <w:pPr>
              <w:spacing w:after="0"/>
              <w:rPr>
                <w:rFonts w:eastAsia="Times New Roman"/>
              </w:rPr>
            </w:pPr>
            <w:r w:rsidRPr="00360382">
              <w:rPr>
                <w:rFonts w:eastAsia="Times New Roman"/>
              </w:rPr>
              <w:t>·       Region 5 and RREAL</w:t>
            </w:r>
            <w:r>
              <w:rPr>
                <w:rFonts w:eastAsia="Times New Roman"/>
              </w:rPr>
              <w:t xml:space="preserve"> e</w:t>
            </w:r>
            <w:r w:rsidRPr="00360382">
              <w:rPr>
                <w:rFonts w:eastAsia="Times New Roman"/>
              </w:rPr>
              <w:t>ntering into negotiations with Excel energy for the grant agreement</w:t>
            </w:r>
            <w:r>
              <w:rPr>
                <w:rFonts w:eastAsia="Times New Roman"/>
              </w:rPr>
              <w:t xml:space="preserve"> for </w:t>
            </w:r>
            <w:r w:rsidRPr="00360382">
              <w:rPr>
                <w:rFonts w:eastAsia="Times New Roman"/>
              </w:rPr>
              <w:t xml:space="preserve">RDF funding for the 1.5MW solar for </w:t>
            </w:r>
            <w:r>
              <w:rPr>
                <w:rFonts w:eastAsia="Times New Roman"/>
              </w:rPr>
              <w:t>schools project</w:t>
            </w:r>
          </w:p>
          <w:p w14:paraId="47CE5F6D" w14:textId="77777777" w:rsidR="00360382" w:rsidRPr="00360382" w:rsidRDefault="00360382" w:rsidP="00360382">
            <w:pPr>
              <w:spacing w:after="0"/>
              <w:rPr>
                <w:rFonts w:eastAsia="Times New Roman"/>
              </w:rPr>
            </w:pPr>
            <w:r w:rsidRPr="00360382">
              <w:rPr>
                <w:rFonts w:eastAsia="Times New Roman"/>
              </w:rPr>
              <w:t>·       5 regional school districts (Royalton, Brainerd, Pequot, Pine River, Leech Lake)</w:t>
            </w:r>
          </w:p>
          <w:p w14:paraId="68A95B2D" w14:textId="77777777" w:rsidR="00360382" w:rsidRPr="00360382" w:rsidRDefault="00360382" w:rsidP="00360382">
            <w:pPr>
              <w:spacing w:after="0"/>
              <w:rPr>
                <w:rFonts w:eastAsia="Times New Roman"/>
              </w:rPr>
            </w:pPr>
            <w:r w:rsidRPr="00360382">
              <w:rPr>
                <w:rFonts w:eastAsia="Times New Roman"/>
              </w:rPr>
              <w:t>·       8 buildings</w:t>
            </w:r>
          </w:p>
          <w:p w14:paraId="75FD762E" w14:textId="77777777" w:rsidR="00360382" w:rsidRPr="00360382" w:rsidRDefault="00360382" w:rsidP="00360382">
            <w:pPr>
              <w:spacing w:after="0"/>
              <w:rPr>
                <w:rFonts w:eastAsia="Times New Roman"/>
              </w:rPr>
            </w:pPr>
            <w:r w:rsidRPr="00360382">
              <w:rPr>
                <w:rFonts w:eastAsia="Times New Roman"/>
              </w:rPr>
              <w:t>·       Energy curriculum included with project</w:t>
            </w:r>
          </w:p>
          <w:p w14:paraId="340AF533" w14:textId="77777777" w:rsidR="00360382" w:rsidRPr="00360382" w:rsidRDefault="00360382" w:rsidP="00360382">
            <w:pPr>
              <w:spacing w:after="0"/>
              <w:rPr>
                <w:rFonts w:eastAsia="Times New Roman"/>
              </w:rPr>
            </w:pPr>
            <w:r w:rsidRPr="00360382">
              <w:rPr>
                <w:rFonts w:eastAsia="Times New Roman"/>
              </w:rPr>
              <w:t>·       Massive project for our region!</w:t>
            </w:r>
          </w:p>
          <w:p w14:paraId="3AD029EA" w14:textId="5FDD3C58" w:rsidR="00360382" w:rsidRPr="00360382" w:rsidRDefault="00360382" w:rsidP="00360382">
            <w:pPr>
              <w:spacing w:after="0"/>
              <w:rPr>
                <w:rFonts w:eastAsia="Times New Roman"/>
              </w:rPr>
            </w:pPr>
            <w:r w:rsidRPr="00360382">
              <w:rPr>
                <w:rFonts w:eastAsia="Times New Roman"/>
              </w:rPr>
              <w:t>·       Partnership between Region 5 Development commission /RREAL/tenK solar</w:t>
            </w:r>
          </w:p>
          <w:p w14:paraId="0C6259DC" w14:textId="6C300AFB" w:rsidR="00360382" w:rsidRPr="00360382" w:rsidRDefault="00360382" w:rsidP="00360382">
            <w:pPr>
              <w:spacing w:after="0"/>
              <w:rPr>
                <w:rFonts w:eastAsia="Times New Roman"/>
              </w:rPr>
            </w:pPr>
            <w:r w:rsidRPr="00360382">
              <w:rPr>
                <w:rFonts w:eastAsia="Times New Roman"/>
              </w:rPr>
              <w:t xml:space="preserve">·       Kick off meeting </w:t>
            </w:r>
            <w:r w:rsidR="00E61A55">
              <w:rPr>
                <w:rFonts w:eastAsia="Times New Roman"/>
              </w:rPr>
              <w:t>was held on April 22</w:t>
            </w:r>
          </w:p>
          <w:p w14:paraId="0A681983" w14:textId="77777777" w:rsidR="00360382" w:rsidRDefault="00360382" w:rsidP="00360382">
            <w:pPr>
              <w:spacing w:after="0"/>
              <w:rPr>
                <w:rFonts w:eastAsia="Times New Roman"/>
              </w:rPr>
            </w:pPr>
          </w:p>
          <w:p w14:paraId="29A2A2C6" w14:textId="72C9DA46" w:rsidR="002A362A" w:rsidRDefault="002A362A" w:rsidP="002A362A">
            <w:pPr>
              <w:spacing w:after="0"/>
              <w:rPr>
                <w:rFonts w:eastAsia="Times New Roman"/>
              </w:rPr>
            </w:pPr>
            <w:r>
              <w:rPr>
                <w:rFonts w:eastAsia="Times New Roman"/>
              </w:rPr>
              <w:t>Central Lakes College</w:t>
            </w:r>
            <w:r w:rsidRPr="002A362A">
              <w:rPr>
                <w:rFonts w:eastAsia="Times New Roman"/>
              </w:rPr>
              <w:t xml:space="preserve"> solar array is installed!  </w:t>
            </w:r>
          </w:p>
          <w:p w14:paraId="27F23C47" w14:textId="77777777" w:rsidR="000450AE" w:rsidRDefault="000450AE" w:rsidP="000450AE">
            <w:pPr>
              <w:pStyle w:val="ListParagraph"/>
              <w:spacing w:after="0"/>
              <w:rPr>
                <w:rFonts w:eastAsia="Times New Roman"/>
              </w:rPr>
            </w:pPr>
            <w:r>
              <w:rPr>
                <w:rFonts w:ascii="Signika Negative" w:hAnsi="Signika Negative"/>
                <w:b/>
                <w:noProof/>
                <w:color w:val="00B38C"/>
                <w:sz w:val="56"/>
                <w:szCs w:val="56"/>
              </w:rPr>
              <w:drawing>
                <wp:anchor distT="0" distB="0" distL="114300" distR="114300" simplePos="0" relativeHeight="251662336" behindDoc="1" locked="0" layoutInCell="1" allowOverlap="1" wp14:anchorId="132B06E9" wp14:editId="37A3F4C7">
                  <wp:simplePos x="0" y="0"/>
                  <wp:positionH relativeFrom="column">
                    <wp:posOffset>297180</wp:posOffset>
                  </wp:positionH>
                  <wp:positionV relativeFrom="paragraph">
                    <wp:posOffset>162560</wp:posOffset>
                  </wp:positionV>
                  <wp:extent cx="1769745" cy="3146425"/>
                  <wp:effectExtent l="0" t="0" r="1905" b="0"/>
                  <wp:wrapTight wrapText="bothSides">
                    <wp:wrapPolygon edited="0">
                      <wp:start x="0" y="0"/>
                      <wp:lineTo x="0" y="21447"/>
                      <wp:lineTo x="21391" y="21447"/>
                      <wp:lineTo x="21391" y="0"/>
                      <wp:lineTo x="0" y="0"/>
                    </wp:wrapPolygon>
                  </wp:wrapTight>
                  <wp:docPr id="9" name="Picture 9" descr="C:\Users\zend0007\Downloads\Solar Panel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nd0007\Downloads\Solar Panel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769745" cy="3146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8F48B" w14:textId="77777777" w:rsidR="000450AE" w:rsidRDefault="000450AE" w:rsidP="000450AE">
            <w:pPr>
              <w:pStyle w:val="ListParagraph"/>
              <w:spacing w:after="0"/>
              <w:rPr>
                <w:rFonts w:eastAsia="Times New Roman"/>
              </w:rPr>
            </w:pPr>
          </w:p>
          <w:p w14:paraId="492D1FE6" w14:textId="6455589C" w:rsidR="002A362A" w:rsidRDefault="002A362A" w:rsidP="000450AE">
            <w:pPr>
              <w:pStyle w:val="ListParagraph"/>
              <w:spacing w:after="0"/>
              <w:rPr>
                <w:rFonts w:eastAsia="Times New Roman"/>
              </w:rPr>
            </w:pPr>
            <w:r>
              <w:rPr>
                <w:rFonts w:eastAsia="Times New Roman"/>
              </w:rPr>
              <w:t xml:space="preserve">It is now wired in </w:t>
            </w:r>
            <w:r w:rsidR="00E61A55">
              <w:rPr>
                <w:rFonts w:eastAsia="Times New Roman"/>
              </w:rPr>
              <w:t>and</w:t>
            </w:r>
            <w:r>
              <w:rPr>
                <w:rFonts w:eastAsia="Times New Roman"/>
              </w:rPr>
              <w:t xml:space="preserve"> CLC staff</w:t>
            </w:r>
            <w:r w:rsidRPr="002A362A">
              <w:rPr>
                <w:rFonts w:eastAsia="Times New Roman"/>
              </w:rPr>
              <w:t xml:space="preserve"> look forward to being able to share i</w:t>
            </w:r>
            <w:r w:rsidR="000450AE">
              <w:rPr>
                <w:rFonts w:eastAsia="Times New Roman"/>
              </w:rPr>
              <w:t>ts effectiveness in reducing</w:t>
            </w:r>
            <w:r w:rsidRPr="002A362A">
              <w:rPr>
                <w:rFonts w:eastAsia="Times New Roman"/>
              </w:rPr>
              <w:t xml:space="preserve"> traditional </w:t>
            </w:r>
            <w:r w:rsidR="000450AE">
              <w:rPr>
                <w:rFonts w:eastAsia="Times New Roman"/>
              </w:rPr>
              <w:t xml:space="preserve">consumption. </w:t>
            </w:r>
          </w:p>
          <w:p w14:paraId="0B182F4D" w14:textId="77777777" w:rsidR="002A362A" w:rsidRPr="002A362A" w:rsidRDefault="002A362A" w:rsidP="002A362A">
            <w:pPr>
              <w:spacing w:after="0"/>
              <w:rPr>
                <w:rFonts w:eastAsia="Times New Roman"/>
              </w:rPr>
            </w:pPr>
          </w:p>
          <w:p w14:paraId="632D8CF9" w14:textId="77777777" w:rsidR="002A362A" w:rsidRPr="002A362A" w:rsidRDefault="002A362A" w:rsidP="002A362A">
            <w:pPr>
              <w:spacing w:after="0"/>
              <w:rPr>
                <w:rFonts w:eastAsia="Times New Roman"/>
              </w:rPr>
            </w:pPr>
          </w:p>
          <w:p w14:paraId="6586252A" w14:textId="77777777" w:rsidR="002A362A" w:rsidRDefault="002A362A" w:rsidP="002A362A">
            <w:pPr>
              <w:spacing w:after="0"/>
              <w:rPr>
                <w:rFonts w:eastAsia="Times New Roman"/>
              </w:rPr>
            </w:pPr>
          </w:p>
          <w:p w14:paraId="1B3202C0" w14:textId="77777777" w:rsidR="002A362A" w:rsidRDefault="002A362A" w:rsidP="002A362A">
            <w:pPr>
              <w:spacing w:after="0"/>
              <w:rPr>
                <w:rFonts w:eastAsia="Times New Roman"/>
              </w:rPr>
            </w:pPr>
          </w:p>
          <w:p w14:paraId="68A048E1" w14:textId="77777777" w:rsidR="002A362A" w:rsidRDefault="002A362A" w:rsidP="002A362A">
            <w:pPr>
              <w:spacing w:after="0"/>
              <w:rPr>
                <w:rFonts w:eastAsia="Times New Roman"/>
              </w:rPr>
            </w:pPr>
          </w:p>
          <w:p w14:paraId="6818C45D" w14:textId="77777777" w:rsidR="002A362A" w:rsidRDefault="002A362A" w:rsidP="002A362A">
            <w:pPr>
              <w:spacing w:after="0"/>
              <w:rPr>
                <w:rFonts w:eastAsia="Times New Roman"/>
              </w:rPr>
            </w:pPr>
          </w:p>
          <w:p w14:paraId="193221D1" w14:textId="77777777" w:rsidR="002A362A" w:rsidRDefault="002A362A" w:rsidP="002A362A">
            <w:pPr>
              <w:spacing w:after="0"/>
              <w:rPr>
                <w:rFonts w:eastAsia="Times New Roman"/>
              </w:rPr>
            </w:pPr>
          </w:p>
          <w:p w14:paraId="33481655" w14:textId="77777777" w:rsidR="002A362A" w:rsidRDefault="002A362A" w:rsidP="002A362A">
            <w:pPr>
              <w:spacing w:after="0"/>
              <w:rPr>
                <w:rFonts w:eastAsia="Times New Roman"/>
              </w:rPr>
            </w:pPr>
          </w:p>
          <w:p w14:paraId="6F8D98B0" w14:textId="0F21E3A8" w:rsidR="002A362A" w:rsidRDefault="002A362A" w:rsidP="002A362A">
            <w:pPr>
              <w:spacing w:after="0"/>
              <w:rPr>
                <w:rFonts w:eastAsia="Times New Roman"/>
              </w:rPr>
            </w:pPr>
          </w:p>
          <w:p w14:paraId="262781AA" w14:textId="77777777" w:rsidR="002A362A" w:rsidRDefault="002A362A" w:rsidP="002A362A">
            <w:pPr>
              <w:spacing w:after="0"/>
              <w:rPr>
                <w:rFonts w:eastAsia="Times New Roman"/>
              </w:rPr>
            </w:pPr>
          </w:p>
          <w:p w14:paraId="54A6159F" w14:textId="222766F2" w:rsidR="002A362A" w:rsidRDefault="000450AE" w:rsidP="002A362A">
            <w:pPr>
              <w:spacing w:after="0"/>
              <w:rPr>
                <w:rFonts w:eastAsia="Times New Roman"/>
              </w:rPr>
            </w:pPr>
            <w:r>
              <w:rPr>
                <w:rFonts w:eastAsia="Times New Roman"/>
                <w:noProof/>
              </w:rPr>
              <w:lastRenderedPageBreak/>
              <w:drawing>
                <wp:anchor distT="0" distB="0" distL="114300" distR="114300" simplePos="0" relativeHeight="251665408" behindDoc="1" locked="0" layoutInCell="1" allowOverlap="1" wp14:anchorId="790AAB45" wp14:editId="0DA31310">
                  <wp:simplePos x="0" y="0"/>
                  <wp:positionH relativeFrom="column">
                    <wp:posOffset>3735705</wp:posOffset>
                  </wp:positionH>
                  <wp:positionV relativeFrom="paragraph">
                    <wp:posOffset>-2593340</wp:posOffset>
                  </wp:positionV>
                  <wp:extent cx="1766570" cy="3143250"/>
                  <wp:effectExtent l="0" t="0" r="5080" b="0"/>
                  <wp:wrapTight wrapText="bothSides">
                    <wp:wrapPolygon edited="0">
                      <wp:start x="0" y="0"/>
                      <wp:lineTo x="0" y="21469"/>
                      <wp:lineTo x="21429" y="21469"/>
                      <wp:lineTo x="21429" y="0"/>
                      <wp:lineTo x="0" y="0"/>
                    </wp:wrapPolygon>
                  </wp:wrapTight>
                  <wp:docPr id="11" name="Picture 11" descr="C:\Users\zend0007\Downloads\Solar Panel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nd0007\Downloads\Solar Panels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6570" cy="314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994A2" w14:textId="77777777" w:rsidR="00EC71AF" w:rsidRDefault="00EC71AF" w:rsidP="002A362A">
            <w:pPr>
              <w:spacing w:after="0"/>
              <w:rPr>
                <w:rFonts w:eastAsia="Times New Roman"/>
              </w:rPr>
            </w:pPr>
          </w:p>
          <w:p w14:paraId="14B036EE" w14:textId="272CE994" w:rsidR="002A362A" w:rsidRDefault="002A362A" w:rsidP="002A362A">
            <w:pPr>
              <w:spacing w:after="0"/>
              <w:rPr>
                <w:rFonts w:eastAsia="Times New Roman"/>
              </w:rPr>
            </w:pPr>
            <w:r w:rsidRPr="002A362A">
              <w:rPr>
                <w:rFonts w:eastAsia="Times New Roman"/>
              </w:rPr>
              <w:t>Xcel Energy and MNSCU have reached agreement on a large system wide partnership to assist MNSCU in reducing its carbon footprint as well as including education components about energy efficiency and renewable energy concepts.</w:t>
            </w:r>
          </w:p>
          <w:p w14:paraId="4737F4D2" w14:textId="77777777" w:rsidR="002A362A" w:rsidRPr="00360382" w:rsidRDefault="002A362A" w:rsidP="00360382">
            <w:pPr>
              <w:spacing w:after="0"/>
              <w:rPr>
                <w:rFonts w:eastAsia="Times New Roman"/>
              </w:rPr>
            </w:pPr>
          </w:p>
          <w:p w14:paraId="6D977720" w14:textId="77777777" w:rsidR="00360382" w:rsidRPr="00360382" w:rsidRDefault="00360382" w:rsidP="00360382">
            <w:pPr>
              <w:spacing w:after="0"/>
              <w:rPr>
                <w:rFonts w:eastAsia="Times New Roman"/>
              </w:rPr>
            </w:pPr>
            <w:r w:rsidRPr="00360382">
              <w:rPr>
                <w:rFonts w:eastAsia="Times New Roman"/>
              </w:rPr>
              <w:t>Renewable Energy Equipment Grant Program</w:t>
            </w:r>
          </w:p>
          <w:p w14:paraId="66C1ECE6" w14:textId="2558BB03" w:rsidR="00360382" w:rsidRPr="00360382" w:rsidRDefault="00360382" w:rsidP="00360382">
            <w:pPr>
              <w:spacing w:after="0"/>
              <w:rPr>
                <w:rFonts w:eastAsia="Times New Roman"/>
              </w:rPr>
            </w:pPr>
            <w:r w:rsidRPr="00360382">
              <w:rPr>
                <w:rFonts w:eastAsia="Times New Roman"/>
              </w:rPr>
              <w:t>·       Community Action Agencies can currently respond to an RFP to do $150k of low-income roof-top solar</w:t>
            </w:r>
          </w:p>
          <w:p w14:paraId="743A2F06" w14:textId="77777777" w:rsidR="00360382" w:rsidRPr="00360382" w:rsidRDefault="00360382" w:rsidP="00360382">
            <w:pPr>
              <w:spacing w:after="0"/>
              <w:rPr>
                <w:rFonts w:eastAsia="Times New Roman"/>
              </w:rPr>
            </w:pPr>
            <w:r w:rsidRPr="00360382">
              <w:rPr>
                <w:rFonts w:eastAsia="Times New Roman"/>
              </w:rPr>
              <w:t>·       Dept. of Commerce</w:t>
            </w:r>
          </w:p>
          <w:p w14:paraId="47E46862" w14:textId="77777777" w:rsidR="00360382" w:rsidRPr="00360382" w:rsidRDefault="00360382" w:rsidP="00360382">
            <w:pPr>
              <w:spacing w:after="0"/>
              <w:rPr>
                <w:rFonts w:eastAsia="Times New Roman"/>
              </w:rPr>
            </w:pPr>
            <w:r w:rsidRPr="00360382">
              <w:rPr>
                <w:rFonts w:eastAsia="Times New Roman"/>
              </w:rPr>
              <w:t>·       RREAL helped create this fund, but it is only available to CAPs</w:t>
            </w:r>
          </w:p>
          <w:p w14:paraId="40E3AA4D" w14:textId="77777777" w:rsidR="00360382" w:rsidRPr="00360382" w:rsidRDefault="00360382" w:rsidP="00360382">
            <w:pPr>
              <w:spacing w:after="0"/>
              <w:rPr>
                <w:rFonts w:eastAsia="Times New Roman"/>
              </w:rPr>
            </w:pPr>
          </w:p>
          <w:p w14:paraId="6E0DD8F7" w14:textId="77777777" w:rsidR="00360382" w:rsidRPr="00360382" w:rsidRDefault="00360382" w:rsidP="00360382">
            <w:pPr>
              <w:spacing w:after="0"/>
              <w:rPr>
                <w:rFonts w:eastAsia="Times New Roman"/>
              </w:rPr>
            </w:pPr>
            <w:r w:rsidRPr="00360382">
              <w:rPr>
                <w:rFonts w:eastAsia="Times New Roman"/>
              </w:rPr>
              <w:t>National Community Solar Partnership</w:t>
            </w:r>
          </w:p>
          <w:p w14:paraId="6FAF18FA" w14:textId="77777777" w:rsidR="00360382" w:rsidRDefault="00360382" w:rsidP="00360382">
            <w:pPr>
              <w:spacing w:after="0"/>
              <w:rPr>
                <w:rFonts w:eastAsia="Times New Roman"/>
              </w:rPr>
            </w:pPr>
            <w:r w:rsidRPr="00360382">
              <w:rPr>
                <w:rFonts w:eastAsia="Times New Roman"/>
              </w:rPr>
              <w:t>·       RREAL, Fresh Energy, Dept. of Commerce and MNSEIA are all participating in the National</w:t>
            </w:r>
          </w:p>
          <w:p w14:paraId="52C99E58" w14:textId="77777777" w:rsidR="00360382" w:rsidRDefault="00360382" w:rsidP="00360382">
            <w:pPr>
              <w:spacing w:after="0"/>
              <w:rPr>
                <w:rFonts w:eastAsia="Times New Roman"/>
              </w:rPr>
            </w:pPr>
          </w:p>
          <w:p w14:paraId="319A57C8" w14:textId="1BCC6FBC" w:rsidR="00360382" w:rsidRPr="00360382" w:rsidRDefault="00360382" w:rsidP="00360382">
            <w:pPr>
              <w:spacing w:after="0"/>
              <w:rPr>
                <w:rFonts w:eastAsia="Times New Roman"/>
              </w:rPr>
            </w:pPr>
            <w:r w:rsidRPr="00360382">
              <w:rPr>
                <w:rFonts w:eastAsia="Times New Roman"/>
              </w:rPr>
              <w:t>Com</w:t>
            </w:r>
            <w:r>
              <w:rPr>
                <w:rFonts w:eastAsia="Times New Roman"/>
              </w:rPr>
              <w:t>munity Solar Partnership (NCSP)</w:t>
            </w:r>
          </w:p>
          <w:p w14:paraId="092653A6" w14:textId="77777777" w:rsidR="00360382" w:rsidRPr="00360382" w:rsidRDefault="00360382" w:rsidP="00360382">
            <w:pPr>
              <w:spacing w:after="0"/>
              <w:rPr>
                <w:rFonts w:eastAsia="Times New Roman"/>
              </w:rPr>
            </w:pPr>
            <w:r w:rsidRPr="00360382">
              <w:rPr>
                <w:rFonts w:eastAsia="Times New Roman"/>
              </w:rPr>
              <w:t>·       NCSP is an Obama Administration Initiative to make solar more accessible to low-income populations.</w:t>
            </w:r>
          </w:p>
          <w:p w14:paraId="6AF0A279" w14:textId="73B3944F" w:rsidR="00360382" w:rsidRDefault="00360382" w:rsidP="00360382">
            <w:pPr>
              <w:spacing w:after="0"/>
              <w:rPr>
                <w:rFonts w:eastAsia="Times New Roman"/>
              </w:rPr>
            </w:pPr>
            <w:r w:rsidRPr="00360382">
              <w:rPr>
                <w:rFonts w:eastAsia="Times New Roman"/>
              </w:rPr>
              <w:t>·       Recent meeting at the White House gave our Minnesota delegation the opportunity to talk about the trail-blazing work we’re doing here in our region.</w:t>
            </w:r>
          </w:p>
          <w:p w14:paraId="2C95EC93" w14:textId="77777777" w:rsidR="00360382" w:rsidRDefault="00360382" w:rsidP="00F63ABD">
            <w:pPr>
              <w:spacing w:after="0"/>
              <w:rPr>
                <w:rFonts w:eastAsia="Times New Roman"/>
              </w:rPr>
            </w:pPr>
          </w:p>
          <w:p w14:paraId="3FBC514D" w14:textId="4E97F320" w:rsidR="00F63ABD" w:rsidRDefault="0039694A" w:rsidP="00F63ABD">
            <w:pPr>
              <w:pStyle w:val="ListParagraph"/>
              <w:spacing w:after="0"/>
              <w:ind w:left="0"/>
              <w:rPr>
                <w:rFonts w:eastAsia="Times New Roman"/>
              </w:rPr>
            </w:pPr>
            <w:r w:rsidRPr="0039694A">
              <w:rPr>
                <w:rFonts w:eastAsia="Times New Roman"/>
              </w:rPr>
              <w:t xml:space="preserve">Community Solar for Community Action: A new model of low-income energy assistance project is proceeding very well and receiving some national attention.  Interested parties (utilities, developers, community action agencies, financiers, advocates, low-income households) </w:t>
            </w:r>
            <w:r w:rsidR="00360382">
              <w:rPr>
                <w:rFonts w:eastAsia="Times New Roman"/>
              </w:rPr>
              <w:t>participated in</w:t>
            </w:r>
            <w:r w:rsidRPr="0039694A">
              <w:rPr>
                <w:rFonts w:eastAsia="Times New Roman"/>
              </w:rPr>
              <w:t xml:space="preserve"> stakeholder meeting</w:t>
            </w:r>
            <w:r w:rsidR="00360382">
              <w:rPr>
                <w:rFonts w:eastAsia="Times New Roman"/>
              </w:rPr>
              <w:t>s last summer to assist with planning.</w:t>
            </w:r>
          </w:p>
          <w:p w14:paraId="4C11B292" w14:textId="222CFDAE" w:rsidR="00F63ABD" w:rsidRDefault="00F63ABD" w:rsidP="00360382">
            <w:pPr>
              <w:pStyle w:val="ListParagraph"/>
              <w:spacing w:after="0"/>
              <w:ind w:left="0"/>
              <w:rPr>
                <w:rFonts w:eastAsia="Times New Roman"/>
                <w:b/>
              </w:rPr>
            </w:pPr>
          </w:p>
        </w:tc>
      </w:tr>
      <w:tr w:rsidR="00283AF3" w14:paraId="7E017750" w14:textId="77777777" w:rsidTr="00E2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3"/>
        </w:trPr>
        <w:tc>
          <w:tcPr>
            <w:tcW w:w="1440" w:type="dxa"/>
            <w:tcBorders>
              <w:top w:val="single" w:sz="4" w:space="0" w:color="auto"/>
              <w:left w:val="single" w:sz="4" w:space="0" w:color="auto"/>
              <w:bottom w:val="single" w:sz="4" w:space="0" w:color="auto"/>
              <w:right w:val="single" w:sz="4" w:space="0" w:color="auto"/>
            </w:tcBorders>
          </w:tcPr>
          <w:p w14:paraId="6754F490" w14:textId="2F0A9B0F" w:rsidR="00283AF3" w:rsidRDefault="00EC71AF" w:rsidP="00EC71AF">
            <w:pPr>
              <w:pStyle w:val="ListParagraph"/>
              <w:ind w:left="0"/>
              <w:jc w:val="right"/>
              <w:rPr>
                <w:rFonts w:eastAsia="Times New Roman"/>
              </w:rPr>
            </w:pPr>
            <w:r>
              <w:rPr>
                <w:rFonts w:eastAsia="Times New Roman"/>
              </w:rPr>
              <w:lastRenderedPageBreak/>
              <w:t xml:space="preserve">   </w:t>
            </w:r>
            <w:r w:rsidR="00F63ABD" w:rsidRPr="00F63ABD">
              <w:rPr>
                <w:rFonts w:eastAsia="Times New Roman"/>
              </w:rPr>
              <w:t>Increase energy efficiency</w:t>
            </w:r>
          </w:p>
        </w:tc>
        <w:tc>
          <w:tcPr>
            <w:tcW w:w="9450" w:type="dxa"/>
            <w:gridSpan w:val="4"/>
            <w:tcBorders>
              <w:top w:val="single" w:sz="4" w:space="0" w:color="auto"/>
              <w:left w:val="single" w:sz="4" w:space="0" w:color="auto"/>
              <w:bottom w:val="single" w:sz="4" w:space="0" w:color="auto"/>
              <w:right w:val="single" w:sz="4" w:space="0" w:color="auto"/>
            </w:tcBorders>
          </w:tcPr>
          <w:p w14:paraId="05AAA9BF" w14:textId="2514BFF7" w:rsidR="00360382" w:rsidRPr="00360382" w:rsidRDefault="00360382" w:rsidP="00360382">
            <w:pPr>
              <w:spacing w:after="0" w:line="240" w:lineRule="auto"/>
              <w:rPr>
                <w:rFonts w:eastAsia="Times New Roman"/>
              </w:rPr>
            </w:pPr>
            <w:r w:rsidRPr="00360382">
              <w:rPr>
                <w:rFonts w:eastAsia="Times New Roman"/>
              </w:rPr>
              <w:t xml:space="preserve">2016 </w:t>
            </w:r>
            <w:r>
              <w:rPr>
                <w:rFonts w:eastAsia="Times New Roman"/>
              </w:rPr>
              <w:t xml:space="preserve">CERTs </w:t>
            </w:r>
            <w:r w:rsidRPr="00360382">
              <w:rPr>
                <w:rFonts w:eastAsia="Times New Roman"/>
              </w:rPr>
              <w:t>Seed Grants</w:t>
            </w:r>
          </w:p>
          <w:p w14:paraId="3656DED4" w14:textId="7F3EBE3A" w:rsidR="00360382" w:rsidRDefault="00360382" w:rsidP="00360382">
            <w:pPr>
              <w:spacing w:after="0" w:line="240" w:lineRule="auto"/>
              <w:rPr>
                <w:rFonts w:eastAsia="Times New Roman"/>
              </w:rPr>
            </w:pPr>
            <w:r w:rsidRPr="00360382">
              <w:rPr>
                <w:rFonts w:eastAsia="Times New Roman"/>
              </w:rPr>
              <w:t>The Clean Energy Resource Teams are excited to announce 39 Seed Grant awards to organizations in the seven Minnesota CERT regions. Each region awarded around $20,000 worth of grants, catalyzing energy efficiency and renewable energy across the state. CERTs has awarded over $1 million in Seed Grants to 269 projects since 2006.</w:t>
            </w:r>
          </w:p>
          <w:p w14:paraId="28153B2D" w14:textId="77777777" w:rsidR="00360382" w:rsidRDefault="00360382" w:rsidP="00360382">
            <w:pPr>
              <w:spacing w:after="0" w:line="240" w:lineRule="auto"/>
              <w:rPr>
                <w:rFonts w:eastAsia="Times New Roman"/>
              </w:rPr>
            </w:pPr>
          </w:p>
          <w:p w14:paraId="0193E749" w14:textId="7D4E2924" w:rsidR="00360382" w:rsidRDefault="00360382" w:rsidP="00360382">
            <w:pPr>
              <w:spacing w:after="0" w:line="240" w:lineRule="auto"/>
              <w:rPr>
                <w:rFonts w:eastAsia="Times New Roman"/>
              </w:rPr>
            </w:pPr>
            <w:r>
              <w:rPr>
                <w:rFonts w:eastAsia="Times New Roman"/>
              </w:rPr>
              <w:t xml:space="preserve">Central CERTs region grants include: </w:t>
            </w:r>
          </w:p>
          <w:p w14:paraId="092AC07D" w14:textId="6E46F599" w:rsidR="00360382" w:rsidRPr="00360382" w:rsidRDefault="00360382" w:rsidP="00360382">
            <w:pPr>
              <w:spacing w:after="0" w:line="240" w:lineRule="auto"/>
              <w:rPr>
                <w:rFonts w:eastAsia="Times New Roman"/>
              </w:rPr>
            </w:pPr>
            <w:r w:rsidRPr="00360382">
              <w:rPr>
                <w:rFonts w:eastAsia="Times New Roman"/>
              </w:rPr>
              <w:t xml:space="preserve">Lake Region </w:t>
            </w:r>
            <w:r>
              <w:rPr>
                <w:rFonts w:eastAsia="Times New Roman"/>
              </w:rPr>
              <w:t>Takes Root: Solar in the Garden (</w:t>
            </w:r>
            <w:r w:rsidRPr="00360382">
              <w:rPr>
                <w:rFonts w:eastAsia="Times New Roman"/>
              </w:rPr>
              <w:t>Fergus Falls</w:t>
            </w:r>
            <w:r>
              <w:rPr>
                <w:rFonts w:eastAsia="Times New Roman"/>
              </w:rPr>
              <w:t>)</w:t>
            </w:r>
            <w:r w:rsidRPr="00360382">
              <w:rPr>
                <w:rFonts w:eastAsia="Times New Roman"/>
              </w:rPr>
              <w:t>, Detroit Lakes Public Utilities: Community Solar Project</w:t>
            </w:r>
            <w:r>
              <w:rPr>
                <w:rFonts w:eastAsia="Times New Roman"/>
              </w:rPr>
              <w:t xml:space="preserve">, </w:t>
            </w:r>
            <w:r w:rsidRPr="00360382">
              <w:rPr>
                <w:rFonts w:eastAsia="Times New Roman"/>
              </w:rPr>
              <w:t xml:space="preserve">AgInspire: </w:t>
            </w:r>
            <w:r>
              <w:rPr>
                <w:rFonts w:eastAsia="Times New Roman"/>
              </w:rPr>
              <w:t xml:space="preserve">Renewable Energy Education Kits, </w:t>
            </w:r>
            <w:r w:rsidRPr="00360382">
              <w:rPr>
                <w:rFonts w:eastAsia="Times New Roman"/>
              </w:rPr>
              <w:t>Paws and Claws An</w:t>
            </w:r>
            <w:r>
              <w:rPr>
                <w:rFonts w:eastAsia="Times New Roman"/>
              </w:rPr>
              <w:t>imal Shelter: 40 kW Solar Array (</w:t>
            </w:r>
            <w:r w:rsidRPr="00360382">
              <w:rPr>
                <w:rFonts w:eastAsia="Times New Roman"/>
              </w:rPr>
              <w:t>Hackensack</w:t>
            </w:r>
            <w:r>
              <w:rPr>
                <w:rFonts w:eastAsia="Times New Roman"/>
              </w:rPr>
              <w:t xml:space="preserve">), </w:t>
            </w:r>
            <w:r w:rsidRPr="00360382">
              <w:rPr>
                <w:rFonts w:eastAsia="Times New Roman"/>
              </w:rPr>
              <w:t>Lutheran Church of the Cross: 7.56 kW Ground-Mount PV System Project</w:t>
            </w:r>
          </w:p>
          <w:p w14:paraId="518BFC06" w14:textId="11C796AD" w:rsidR="00360382" w:rsidRDefault="001F7676" w:rsidP="00360382">
            <w:pPr>
              <w:spacing w:after="0" w:line="240" w:lineRule="auto"/>
              <w:rPr>
                <w:rFonts w:eastAsia="Times New Roman"/>
              </w:rPr>
            </w:pPr>
            <w:r>
              <w:rPr>
                <w:rFonts w:eastAsia="Times New Roman"/>
              </w:rPr>
              <w:t>(</w:t>
            </w:r>
            <w:r w:rsidR="00360382" w:rsidRPr="00360382">
              <w:rPr>
                <w:rFonts w:eastAsia="Times New Roman"/>
              </w:rPr>
              <w:t>Nisswa</w:t>
            </w:r>
            <w:r>
              <w:rPr>
                <w:rFonts w:eastAsia="Times New Roman"/>
              </w:rPr>
              <w:t xml:space="preserve">), </w:t>
            </w:r>
            <w:r w:rsidR="00360382" w:rsidRPr="00360382">
              <w:rPr>
                <w:rFonts w:eastAsia="Times New Roman"/>
              </w:rPr>
              <w:t>Honor the Earth: P</w:t>
            </w:r>
            <w:r>
              <w:rPr>
                <w:rFonts w:eastAsia="Times New Roman"/>
              </w:rPr>
              <w:t>ine Point Village Solar Thermal, Pine Point Village (</w:t>
            </w:r>
            <w:r w:rsidR="00360382" w:rsidRPr="00360382">
              <w:rPr>
                <w:rFonts w:eastAsia="Times New Roman"/>
              </w:rPr>
              <w:t>White Earth Reservation</w:t>
            </w:r>
            <w:r>
              <w:rPr>
                <w:rFonts w:eastAsia="Times New Roman"/>
              </w:rPr>
              <w:t xml:space="preserve">).  More information on the grants can be found at: </w:t>
            </w:r>
            <w:r w:rsidRPr="001F7676">
              <w:rPr>
                <w:rFonts w:eastAsia="Times New Roman"/>
              </w:rPr>
              <w:t>www.cleanenergyresourceteams.org/rfp</w:t>
            </w:r>
          </w:p>
          <w:p w14:paraId="1B6F3E13" w14:textId="77777777" w:rsidR="0039694A" w:rsidRDefault="0039694A" w:rsidP="0039694A">
            <w:pPr>
              <w:spacing w:after="0" w:line="240" w:lineRule="auto"/>
              <w:rPr>
                <w:rFonts w:eastAsia="Times New Roman"/>
              </w:rPr>
            </w:pPr>
          </w:p>
          <w:p w14:paraId="6DAA4319" w14:textId="3EF2C7A3" w:rsidR="001D4AE5" w:rsidRDefault="001D4AE5" w:rsidP="0039694A">
            <w:pPr>
              <w:spacing w:after="0" w:line="240" w:lineRule="auto"/>
              <w:rPr>
                <w:rFonts w:eastAsia="Times New Roman"/>
              </w:rPr>
            </w:pPr>
            <w:r w:rsidRPr="001D4AE5">
              <w:rPr>
                <w:rFonts w:eastAsia="Times New Roman"/>
              </w:rPr>
              <w:t>Made In Minnesota Solar Incentive Program accepting applications through February</w:t>
            </w:r>
            <w:r>
              <w:rPr>
                <w:rFonts w:eastAsia="Times New Roman"/>
              </w:rPr>
              <w:t xml:space="preserve">: </w:t>
            </w:r>
          </w:p>
          <w:p w14:paraId="02E18672" w14:textId="46290122" w:rsidR="001D4AE5" w:rsidRDefault="001D4AE5" w:rsidP="0039694A">
            <w:pPr>
              <w:spacing w:after="0" w:line="240" w:lineRule="auto"/>
              <w:rPr>
                <w:rFonts w:eastAsia="Times New Roman"/>
              </w:rPr>
            </w:pPr>
            <w:r w:rsidRPr="001D4AE5">
              <w:rPr>
                <w:rFonts w:eastAsia="Times New Roman"/>
              </w:rPr>
              <w:t>https://mn.gov/commerce/industries/energy/solar/mim/</w:t>
            </w:r>
          </w:p>
          <w:p w14:paraId="2C57AB82" w14:textId="77777777" w:rsidR="0039694A" w:rsidRDefault="0039694A" w:rsidP="0039694A">
            <w:pPr>
              <w:spacing w:after="0" w:line="240" w:lineRule="auto"/>
              <w:rPr>
                <w:rFonts w:eastAsia="Times New Roman"/>
              </w:rPr>
            </w:pPr>
            <w:r w:rsidRPr="0039694A">
              <w:rPr>
                <w:rFonts w:eastAsia="Times New Roman"/>
              </w:rPr>
              <w:t>Made in Minnesota Solar Thermal Rebate is statewide and can be harvested in any utility.  25% of total project costs (up to $2500 for residential projects and up to $25,000 for commercial projects).</w:t>
            </w:r>
          </w:p>
          <w:p w14:paraId="3A5B5C17" w14:textId="77777777" w:rsidR="0039694A" w:rsidRDefault="0039694A" w:rsidP="0039694A">
            <w:pPr>
              <w:spacing w:after="0" w:line="240" w:lineRule="auto"/>
              <w:rPr>
                <w:rFonts w:eastAsia="Times New Roman"/>
              </w:rPr>
            </w:pPr>
          </w:p>
          <w:p w14:paraId="4342870C" w14:textId="42570D67" w:rsidR="0039694A" w:rsidRDefault="0039694A" w:rsidP="0039694A">
            <w:pPr>
              <w:spacing w:after="0" w:line="240" w:lineRule="auto"/>
              <w:rPr>
                <w:rFonts w:eastAsia="Times New Roman"/>
              </w:rPr>
            </w:pPr>
            <w:r w:rsidRPr="0039694A">
              <w:rPr>
                <w:rFonts w:eastAsia="Times New Roman"/>
              </w:rPr>
              <w:lastRenderedPageBreak/>
              <w:t xml:space="preserve">Renewable Energy Equipment Grant Program (REEGP) has been reauthorized pending passage of energy bill in special session which provided $150,000 for Community Action Agencies to install solar air heat, biomass and potentially PV now.  </w:t>
            </w:r>
          </w:p>
          <w:p w14:paraId="2E1D4839" w14:textId="77777777" w:rsidR="001D4AE5" w:rsidRDefault="001D4AE5" w:rsidP="0039694A">
            <w:pPr>
              <w:spacing w:after="0" w:line="240" w:lineRule="auto"/>
              <w:rPr>
                <w:rFonts w:eastAsia="Times New Roman"/>
              </w:rPr>
            </w:pPr>
          </w:p>
          <w:p w14:paraId="5D65AAD1" w14:textId="6E99D3D7" w:rsidR="001D4AE5" w:rsidRDefault="001D4AE5" w:rsidP="0039694A">
            <w:pPr>
              <w:spacing w:after="0" w:line="240" w:lineRule="auto"/>
              <w:rPr>
                <w:rFonts w:eastAsia="Times New Roman"/>
              </w:rPr>
            </w:pPr>
            <w:r w:rsidRPr="001D4AE5">
              <w:rPr>
                <w:rFonts w:eastAsia="Times New Roman"/>
              </w:rPr>
              <w:t>A busy and exciting time for Youth Energy Summit (YES!) participants</w:t>
            </w:r>
          </w:p>
          <w:p w14:paraId="41FDDE36" w14:textId="1E498E38" w:rsidR="0039694A" w:rsidRDefault="001D4AE5" w:rsidP="0039694A">
            <w:pPr>
              <w:spacing w:after="0" w:line="240" w:lineRule="auto"/>
              <w:rPr>
                <w:rFonts w:eastAsia="Times New Roman"/>
              </w:rPr>
            </w:pPr>
            <w:r w:rsidRPr="001D4AE5">
              <w:rPr>
                <w:rFonts w:eastAsia="Times New Roman"/>
              </w:rPr>
              <w:t>For the Youth Energy Summit (YES!) program, the last few months of 2015 included two successful Fall Summits, welcoming two new YES! Coordinators, reconnecting with a YES! alumna, and more.</w:t>
            </w:r>
            <w:r>
              <w:rPr>
                <w:rFonts w:eastAsia="Times New Roman"/>
              </w:rPr>
              <w:t xml:space="preserve">  </w:t>
            </w:r>
            <w:r w:rsidRPr="001D4AE5">
              <w:rPr>
                <w:rFonts w:eastAsia="Times New Roman"/>
              </w:rPr>
              <w:t>240 students and coaches a</w:t>
            </w:r>
            <w:r>
              <w:rPr>
                <w:rFonts w:eastAsia="Times New Roman"/>
              </w:rPr>
              <w:t>ttended</w:t>
            </w:r>
            <w:r w:rsidRPr="001D4AE5">
              <w:rPr>
                <w:rFonts w:eastAsia="Times New Roman"/>
              </w:rPr>
              <w:t xml:space="preserve"> the 8th annual Fall Summit, held at Saint John’s University on September 30th. This excitement was echoed two weeks later on October 14th as 76 students and coaches attended the 2nd annual Northeastern YES! Fall Summit at Laurentian Environmental Center</w:t>
            </w:r>
            <w:r>
              <w:rPr>
                <w:rFonts w:eastAsia="Times New Roman"/>
              </w:rPr>
              <w:t xml:space="preserve">.  </w:t>
            </w:r>
            <w:r w:rsidRPr="001D4AE5">
              <w:rPr>
                <w:rFonts w:eastAsia="Times New Roman"/>
              </w:rPr>
              <w:t>Sarah Hayden Shaw is the newest YES! Coordinator</w:t>
            </w:r>
            <w:r>
              <w:rPr>
                <w:rFonts w:eastAsia="Times New Roman"/>
              </w:rPr>
              <w:t xml:space="preserve"> and she </w:t>
            </w:r>
            <w:r w:rsidRPr="001D4AE5">
              <w:rPr>
                <w:rFonts w:eastAsia="Times New Roman"/>
              </w:rPr>
              <w:t>will be coordinating teams in Aitkin, Crow Wing, Cass, Wadena, Ottertail and Wilkin counties.</w:t>
            </w:r>
          </w:p>
          <w:p w14:paraId="41373538" w14:textId="6054B2AE" w:rsidR="0039694A" w:rsidRPr="0039694A" w:rsidRDefault="0039694A" w:rsidP="0039694A">
            <w:pPr>
              <w:spacing w:after="0" w:line="240" w:lineRule="auto"/>
              <w:rPr>
                <w:rFonts w:eastAsia="Times New Roman"/>
              </w:rPr>
            </w:pPr>
          </w:p>
        </w:tc>
      </w:tr>
      <w:tr w:rsidR="00283AF3" w14:paraId="7416AD54" w14:textId="77777777" w:rsidTr="00E2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Height w:val="309"/>
        </w:trPr>
        <w:tc>
          <w:tcPr>
            <w:tcW w:w="10800"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4B2D54" w14:textId="20EF68CE" w:rsidR="00283AF3" w:rsidRDefault="00F63ABD">
            <w:pPr>
              <w:rPr>
                <w:b/>
              </w:rPr>
            </w:pPr>
            <w:r>
              <w:rPr>
                <w:b/>
              </w:rPr>
              <w:lastRenderedPageBreak/>
              <w:t>What</w:t>
            </w:r>
            <w:r w:rsidR="00283AF3">
              <w:rPr>
                <w:b/>
              </w:rPr>
              <w:t xml:space="preserve"> f</w:t>
            </w:r>
            <w:r>
              <w:rPr>
                <w:b/>
              </w:rPr>
              <w:t>uture activities has your theme</w:t>
            </w:r>
            <w:r w:rsidR="00283AF3">
              <w:rPr>
                <w:b/>
              </w:rPr>
              <w:t xml:space="preserve"> prioritized for the coming year? </w:t>
            </w:r>
          </w:p>
        </w:tc>
      </w:tr>
      <w:tr w:rsidR="00E27CC5" w14:paraId="0F93320F" w14:textId="77777777" w:rsidTr="00E2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0890"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A4D52F" w14:textId="77777777" w:rsidR="00E27CC5" w:rsidRDefault="00E27CC5">
            <w:pPr>
              <w:rPr>
                <w:b/>
              </w:rPr>
            </w:pPr>
          </w:p>
        </w:tc>
      </w:tr>
      <w:tr w:rsidR="00283AF3" w14:paraId="7F8B25A0" w14:textId="77777777" w:rsidTr="00E2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18"/>
        </w:trPr>
        <w:tc>
          <w:tcPr>
            <w:tcW w:w="10890" w:type="dxa"/>
            <w:gridSpan w:val="5"/>
            <w:tcBorders>
              <w:top w:val="single" w:sz="4" w:space="0" w:color="auto"/>
              <w:left w:val="single" w:sz="4" w:space="0" w:color="auto"/>
              <w:bottom w:val="single" w:sz="4" w:space="0" w:color="auto"/>
              <w:right w:val="single" w:sz="4" w:space="0" w:color="auto"/>
            </w:tcBorders>
          </w:tcPr>
          <w:p w14:paraId="2E436798" w14:textId="77777777" w:rsidR="00EC71AF" w:rsidRDefault="00EC71AF" w:rsidP="00EC71AF">
            <w:pPr>
              <w:pStyle w:val="ListParagraph"/>
              <w:numPr>
                <w:ilvl w:val="0"/>
                <w:numId w:val="14"/>
              </w:numPr>
              <w:tabs>
                <w:tab w:val="left" w:pos="2580"/>
              </w:tabs>
              <w:rPr>
                <w:rFonts w:eastAsia="Times New Roman"/>
              </w:rPr>
            </w:pPr>
            <w:r w:rsidRPr="00EC71AF">
              <w:rPr>
                <w:rFonts w:eastAsia="Times New Roman"/>
              </w:rPr>
              <w:t>Two groups on CSG. One was in BPU territory. One was in MN Power Territory.</w:t>
            </w:r>
          </w:p>
          <w:p w14:paraId="27D81A39" w14:textId="77777777" w:rsidR="00EC71AF" w:rsidRDefault="00EC71AF" w:rsidP="00EC71AF">
            <w:pPr>
              <w:pStyle w:val="ListParagraph"/>
              <w:numPr>
                <w:ilvl w:val="0"/>
                <w:numId w:val="14"/>
              </w:numPr>
              <w:tabs>
                <w:tab w:val="left" w:pos="2580"/>
              </w:tabs>
              <w:rPr>
                <w:rFonts w:eastAsia="Times New Roman"/>
              </w:rPr>
            </w:pPr>
            <w:r w:rsidRPr="00EC71AF">
              <w:rPr>
                <w:rFonts w:eastAsia="Times New Roman"/>
              </w:rPr>
              <w:t xml:space="preserve">Low income access common theme. </w:t>
            </w:r>
          </w:p>
          <w:p w14:paraId="10DD96D8" w14:textId="77777777" w:rsidR="00EC71AF" w:rsidRDefault="00EC71AF" w:rsidP="00EC71AF">
            <w:pPr>
              <w:pStyle w:val="ListParagraph"/>
              <w:numPr>
                <w:ilvl w:val="0"/>
                <w:numId w:val="14"/>
              </w:numPr>
              <w:tabs>
                <w:tab w:val="left" w:pos="2580"/>
                <w:tab w:val="left" w:pos="2790"/>
              </w:tabs>
              <w:rPr>
                <w:rFonts w:eastAsia="Times New Roman"/>
              </w:rPr>
            </w:pPr>
            <w:r w:rsidRPr="00EC71AF">
              <w:rPr>
                <w:rFonts w:eastAsia="Times New Roman"/>
              </w:rPr>
              <w:t xml:space="preserve">Getting projects going in different utility territories.   </w:t>
            </w:r>
          </w:p>
          <w:p w14:paraId="559CE85D" w14:textId="5A9C20CB" w:rsidR="002A362A" w:rsidRPr="00C247BB" w:rsidRDefault="00EC71AF" w:rsidP="00E27CC5">
            <w:pPr>
              <w:pStyle w:val="ListParagraph"/>
              <w:numPr>
                <w:ilvl w:val="0"/>
                <w:numId w:val="14"/>
              </w:numPr>
              <w:tabs>
                <w:tab w:val="left" w:pos="2580"/>
                <w:tab w:val="left" w:pos="2790"/>
              </w:tabs>
              <w:rPr>
                <w:rFonts w:eastAsia="Times New Roman"/>
              </w:rPr>
            </w:pPr>
            <w:r w:rsidRPr="00E27CC5">
              <w:rPr>
                <w:rFonts w:eastAsia="Times New Roman"/>
              </w:rPr>
              <w:t>Biomass - education on use of biomass for energy. Identify communities. Outreach, education and tours. Broader understanding of options.</w:t>
            </w:r>
          </w:p>
        </w:tc>
      </w:tr>
      <w:tr w:rsidR="00EC71AF" w14:paraId="6ADCDDEA" w14:textId="77777777" w:rsidTr="00E27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18"/>
        </w:trPr>
        <w:tc>
          <w:tcPr>
            <w:tcW w:w="10890" w:type="dxa"/>
            <w:gridSpan w:val="5"/>
            <w:tcBorders>
              <w:top w:val="single" w:sz="4" w:space="0" w:color="auto"/>
              <w:left w:val="single" w:sz="4" w:space="0" w:color="auto"/>
              <w:bottom w:val="single" w:sz="4" w:space="0" w:color="auto"/>
              <w:right w:val="single" w:sz="4" w:space="0" w:color="auto"/>
            </w:tcBorders>
          </w:tcPr>
          <w:p w14:paraId="0192769C" w14:textId="77777777" w:rsidR="00EC71AF" w:rsidRDefault="00EC71AF" w:rsidP="00EC71AF">
            <w:pPr>
              <w:tabs>
                <w:tab w:val="left" w:pos="2580"/>
              </w:tabs>
              <w:rPr>
                <w:rFonts w:eastAsia="Times New Roman"/>
              </w:rPr>
            </w:pPr>
          </w:p>
        </w:tc>
      </w:tr>
    </w:tbl>
    <w:p w14:paraId="727D4294" w14:textId="7B249189" w:rsidR="009B1FC7" w:rsidRDefault="002A362A" w:rsidP="00285D3D">
      <w:pPr>
        <w:spacing w:after="0" w:line="240" w:lineRule="auto"/>
        <w:jc w:val="center"/>
        <w:rPr>
          <w:rFonts w:ascii="Signika Negative" w:hAnsi="Signika Negative"/>
          <w:b/>
          <w:color w:val="00B38C"/>
          <w:sz w:val="56"/>
          <w:szCs w:val="56"/>
        </w:rPr>
      </w:pPr>
      <w:r>
        <w:rPr>
          <w:noProof/>
        </w:rPr>
        <mc:AlternateContent>
          <mc:Choice Requires="wps">
            <w:drawing>
              <wp:inline distT="0" distB="0" distL="0" distR="0" wp14:anchorId="37E8F2E7" wp14:editId="7EBB534B">
                <wp:extent cx="304800" cy="304800"/>
                <wp:effectExtent l="0" t="0" r="0" b="0"/>
                <wp:docPr id="8" name="AutoShape 5" descr="Displaying Solar Panel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44825" id="AutoShape 5" o:spid="_x0000_s1026" alt="Displaying Solar Panel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D2ZCzygIAANwFAAAOAAAAAAAAAAAAAAAAAC4CAABkcnMvZTJvRG9jLnhtbFBLAQItABQA&#10;BgAIAAAAIQBMoOks2AAAAAMBAAAPAAAAAAAAAAAAAAAAACQFAABkcnMvZG93bnJldi54bWxQSwUG&#10;AAAAAAQABADzAAAAKQYAAAAA&#10;" filled="f" stroked="f">
                <o:lock v:ext="edit" aspectratio="t"/>
                <w10:anchorlock/>
              </v:rect>
            </w:pict>
          </mc:Fallback>
        </mc:AlternateContent>
      </w:r>
      <w:r w:rsidRPr="002A362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noProof/>
        </w:rPr>
        <mc:AlternateContent>
          <mc:Choice Requires="wps">
            <w:drawing>
              <wp:inline distT="0" distB="0" distL="0" distR="0" wp14:anchorId="1BA50BF8" wp14:editId="25C8F992">
                <wp:extent cx="304800" cy="304800"/>
                <wp:effectExtent l="0" t="0" r="0" b="0"/>
                <wp:docPr id="7" name="AutoShape 4" descr="Displaying Solar Panel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4F99AC" id="AutoShape 4" o:spid="_x0000_s1026" alt="Displaying Solar Panel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&#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NQ8YuPMAgAA3AUAAA4AAAAAAAAAAAAAAAAALgIAAGRycy9lMm9Eb2MueG1sUEsBAi0A&#10;FAAGAAgAAAAhAEyg6SzYAAAAAwEAAA8AAAAAAAAAAAAAAAAAJgUAAGRycy9kb3ducmV2LnhtbFBL&#10;BQYAAAAABAAEAPMAAAArBgAAAAA=&#10;" filled="f" stroked="f">
                <o:lock v:ext="edit" aspectratio="t"/>
                <w10:anchorlock/>
              </v:rect>
            </w:pict>
          </mc:Fallback>
        </mc:AlternateContent>
      </w:r>
      <w:r>
        <w:rPr>
          <w:noProof/>
        </w:rPr>
        <mc:AlternateContent>
          <mc:Choice Requires="wps">
            <w:drawing>
              <wp:inline distT="0" distB="0" distL="0" distR="0" wp14:anchorId="47D12E29" wp14:editId="3EE4BF00">
                <wp:extent cx="304800" cy="304800"/>
                <wp:effectExtent l="0" t="0" r="0" b="0"/>
                <wp:docPr id="5" name="AutoShape 3" descr="Displaying Solar Panel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043E3" id="AutoShape 3" o:spid="_x0000_s1026" alt="Displaying Solar Panel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&#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1nKd7MAgAA3AUAAA4AAAAAAAAAAAAAAAAALgIAAGRycy9lMm9Eb2MueG1sUEsBAi0A&#10;FAAGAAgAAAAhAEyg6SzYAAAAAwEAAA8AAAAAAAAAAAAAAAAAJgUAAGRycy9kb3ducmV2LnhtbFBL&#10;BQYAAAAABAAEAPMAAAArBgAAAAA=&#10;" filled="f" stroked="f">
                <o:lock v:ext="edit" aspectratio="t"/>
                <w10:anchorlock/>
              </v:rect>
            </w:pict>
          </mc:Fallback>
        </mc:AlternateContent>
      </w:r>
    </w:p>
    <w:p w14:paraId="0F424DC6" w14:textId="64519772" w:rsidR="00285D3D" w:rsidRDefault="00285D3D" w:rsidP="00285D3D">
      <w:pPr>
        <w:spacing w:after="0" w:line="240" w:lineRule="auto"/>
        <w:jc w:val="center"/>
        <w:rPr>
          <w:rFonts w:ascii="Signika Negative" w:hAnsi="Signika Negative"/>
          <w:b/>
          <w:color w:val="00B38C"/>
          <w:sz w:val="56"/>
          <w:szCs w:val="56"/>
        </w:rPr>
      </w:pPr>
      <w:r>
        <w:rPr>
          <w:rFonts w:ascii="Signika Negative" w:hAnsi="Signika Negative"/>
          <w:b/>
          <w:color w:val="00B38C"/>
          <w:sz w:val="56"/>
          <w:szCs w:val="56"/>
        </w:rPr>
        <w:t>Ene</w:t>
      </w:r>
      <w:r w:rsidR="00283AF3">
        <w:rPr>
          <w:rFonts w:ascii="Signika Negative" w:hAnsi="Signika Negative"/>
          <w:b/>
          <w:color w:val="00B38C"/>
          <w:sz w:val="56"/>
          <w:szCs w:val="56"/>
        </w:rPr>
        <w:t>r</w:t>
      </w:r>
      <w:r>
        <w:rPr>
          <w:rFonts w:ascii="Signika Negative" w:hAnsi="Signika Negative"/>
          <w:b/>
          <w:color w:val="00B38C"/>
          <w:sz w:val="56"/>
          <w:szCs w:val="56"/>
        </w:rPr>
        <w:t>gy</w:t>
      </w:r>
    </w:p>
    <w:p w14:paraId="0F424DC7" w14:textId="77777777" w:rsidR="00285D3D" w:rsidRDefault="005C600B" w:rsidP="00285D3D">
      <w:pPr>
        <w:spacing w:after="0" w:line="240" w:lineRule="auto"/>
        <w:jc w:val="center"/>
        <w:rPr>
          <w:rFonts w:ascii="Signika Negative" w:hAnsi="Signika Negative"/>
          <w:b/>
          <w:color w:val="00B38C"/>
          <w:sz w:val="56"/>
          <w:szCs w:val="56"/>
        </w:rPr>
      </w:pPr>
      <w:r>
        <w:rPr>
          <w:rFonts w:ascii="Signika Negative" w:hAnsi="Signika Negative"/>
          <w:b/>
          <w:noProof/>
          <w:color w:val="00B38C"/>
          <w:sz w:val="56"/>
          <w:szCs w:val="56"/>
        </w:rPr>
        <mc:AlternateContent>
          <mc:Choice Requires="wps">
            <w:drawing>
              <wp:anchor distT="0" distB="0" distL="114300" distR="114300" simplePos="0" relativeHeight="251657216" behindDoc="0" locked="0" layoutInCell="1" allowOverlap="1" wp14:anchorId="0F424E1B" wp14:editId="0F424E1C">
                <wp:simplePos x="0" y="0"/>
                <wp:positionH relativeFrom="column">
                  <wp:posOffset>-119380</wp:posOffset>
                </wp:positionH>
                <wp:positionV relativeFrom="paragraph">
                  <wp:posOffset>139700</wp:posOffset>
                </wp:positionV>
                <wp:extent cx="6649720" cy="1167765"/>
                <wp:effectExtent l="42545" t="6350" r="13335" b="4508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6776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0F424E1F" w14:textId="77777777" w:rsidR="00285D3D" w:rsidRPr="001806D3" w:rsidRDefault="00285D3D" w:rsidP="00285D3D">
                            <w:pPr>
                              <w:spacing w:after="0" w:line="240" w:lineRule="auto"/>
                              <w:rPr>
                                <w:rFonts w:ascii="Signika Negative" w:hAnsi="Signika Negative"/>
                                <w:b/>
                                <w:color w:val="00B38C"/>
                                <w:sz w:val="24"/>
                              </w:rPr>
                            </w:pPr>
                            <w:r>
                              <w:rPr>
                                <w:rFonts w:ascii="Signika Negative" w:hAnsi="Signika Negative"/>
                                <w:b/>
                                <w:color w:val="00B38C"/>
                                <w:sz w:val="24"/>
                              </w:rPr>
                              <w:t>Energy Issue I (EI)</w:t>
                            </w:r>
                          </w:p>
                          <w:p w14:paraId="0F424E20" w14:textId="77777777" w:rsidR="00285D3D" w:rsidRPr="00865FEF" w:rsidRDefault="00285D3D" w:rsidP="00285D3D">
                            <w:pPr>
                              <w:spacing w:after="0" w:line="240" w:lineRule="auto"/>
                              <w:rPr>
                                <w:rFonts w:ascii="Arial" w:hAnsi="Arial" w:cs="Arial"/>
                                <w:sz w:val="28"/>
                              </w:rPr>
                            </w:pPr>
                            <w:r w:rsidRPr="00865FEF">
                              <w:rPr>
                                <w:rFonts w:ascii="Arial" w:hAnsi="Arial" w:cs="Arial"/>
                                <w:b/>
                              </w:rPr>
                              <w:t>Energy in our region</w:t>
                            </w:r>
                            <w:r w:rsidRPr="00865FEF">
                              <w:rPr>
                                <w:rFonts w:ascii="Arial" w:hAnsi="Arial" w:cs="Arial"/>
                              </w:rPr>
                              <w:t>: Not all of the jobs that were lost in the past ten years were to developing countries with lax regulatory oversight and low wages, many jobs were lost to advancements in technology and related productivity gains. Because the region has many companies that are working within energy related fields, developing breakthrough technology in energy production will be critical for advancing the industry cluster and the region.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424E1B" id="_x0000_t202" coordsize="21600,21600" o:spt="202" path="m,l,21600r21600,l21600,xe">
                <v:stroke joinstyle="miter"/>
                <v:path gradientshapeok="t" o:connecttype="rect"/>
              </v:shapetype>
              <v:shape id="Text Box 43" o:spid="_x0000_s1026" type="#_x0000_t202" style="position:absolute;left:0;text-align:left;margin-left:-9.4pt;margin-top:11pt;width:523.6pt;height:9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" strokecolor="#4579b8">
                <v:shadow on="t" color="#00b38c" opacity="26213f" origin=".5,-.5" offset="-1.24725mm,1.24725mm"/>
                <v:textbox>
                  <w:txbxContent>
                    <w:p w14:paraId="0F424E1F" w14:textId="77777777" w:rsidR="00285D3D" w:rsidRPr="001806D3" w:rsidRDefault="00285D3D" w:rsidP="00285D3D">
                      <w:pPr>
                        <w:spacing w:after="0" w:line="240" w:lineRule="auto"/>
                        <w:rPr>
                          <w:rFonts w:ascii="Signika Negative" w:hAnsi="Signika Negative"/>
                          <w:b/>
                          <w:color w:val="00B38C"/>
                          <w:sz w:val="24"/>
                        </w:rPr>
                      </w:pPr>
                      <w:r>
                        <w:rPr>
                          <w:rFonts w:ascii="Signika Negative" w:hAnsi="Signika Negative"/>
                          <w:b/>
                          <w:color w:val="00B38C"/>
                          <w:sz w:val="24"/>
                        </w:rPr>
                        <w:t>Energy Issue I (EI)</w:t>
                      </w:r>
                    </w:p>
                    <w:p w14:paraId="0F424E20" w14:textId="77777777" w:rsidR="00285D3D" w:rsidRPr="00865FEF" w:rsidRDefault="00285D3D" w:rsidP="00285D3D">
                      <w:pPr>
                        <w:spacing w:after="0" w:line="240" w:lineRule="auto"/>
                        <w:rPr>
                          <w:rFonts w:ascii="Arial" w:hAnsi="Arial" w:cs="Arial"/>
                          <w:sz w:val="28"/>
                        </w:rPr>
                      </w:pPr>
                      <w:r w:rsidRPr="00865FEF">
                        <w:rPr>
                          <w:rFonts w:ascii="Arial" w:hAnsi="Arial" w:cs="Arial"/>
                          <w:b/>
                        </w:rPr>
                        <w:t>Energy in our region</w:t>
                      </w:r>
                      <w:r w:rsidRPr="00865FEF">
                        <w:rPr>
                          <w:rFonts w:ascii="Arial" w:hAnsi="Arial" w:cs="Arial"/>
                        </w:rPr>
                        <w:t>: Not all of the jobs that were lost in the past ten years were to developing countries with lax regulatory oversight and low wages, many jobs were lost to advancements in technology and related productivity gains. Because the region has many companies that are working within energy related fields, developing breakthrough technology in energy production will be critical for advancing the industry cluster and the region.</w:t>
                      </w:r>
                    </w:p>
                  </w:txbxContent>
                </v:textbox>
              </v:shape>
            </w:pict>
          </mc:Fallback>
        </mc:AlternateContent>
      </w:r>
    </w:p>
    <w:p w14:paraId="0F424DC8" w14:textId="77777777" w:rsidR="00285D3D" w:rsidRDefault="00285D3D" w:rsidP="00285D3D"/>
    <w:p w14:paraId="0F424DC9" w14:textId="77777777" w:rsidR="00285D3D" w:rsidRPr="00865FEF" w:rsidRDefault="00285D3D" w:rsidP="00285D3D"/>
    <w:p w14:paraId="0F424DCA" w14:textId="77777777" w:rsidR="00285D3D" w:rsidRPr="00865FEF" w:rsidRDefault="00285D3D" w:rsidP="00285D3D"/>
    <w:p w14:paraId="0F424DCB" w14:textId="77777777" w:rsidR="00285D3D" w:rsidRPr="00865FEF" w:rsidRDefault="00626FBF" w:rsidP="00285D3D">
      <w:r>
        <w:rPr>
          <w:noProof/>
        </w:rPr>
        <mc:AlternateContent>
          <mc:Choice Requires="wps">
            <w:drawing>
              <wp:anchor distT="0" distB="0" distL="114300" distR="114300" simplePos="0" relativeHeight="251658240" behindDoc="0" locked="0" layoutInCell="1" allowOverlap="1" wp14:anchorId="0F424E1D" wp14:editId="0F424E1E">
                <wp:simplePos x="0" y="0"/>
                <wp:positionH relativeFrom="column">
                  <wp:posOffset>-157480</wp:posOffset>
                </wp:positionH>
                <wp:positionV relativeFrom="paragraph">
                  <wp:posOffset>8255</wp:posOffset>
                </wp:positionV>
                <wp:extent cx="6649720" cy="1009015"/>
                <wp:effectExtent l="57150" t="0" r="17780" b="76835"/>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00901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0F424E21" w14:textId="77777777" w:rsidR="00285D3D" w:rsidRPr="001806D3" w:rsidRDefault="00285D3D" w:rsidP="00285D3D">
                            <w:pPr>
                              <w:spacing w:after="0" w:line="240" w:lineRule="auto"/>
                              <w:rPr>
                                <w:rFonts w:ascii="Signika Negative" w:hAnsi="Signika Negative"/>
                                <w:b/>
                                <w:color w:val="00B38C"/>
                                <w:sz w:val="24"/>
                              </w:rPr>
                            </w:pPr>
                            <w:r>
                              <w:rPr>
                                <w:rFonts w:ascii="Signika Negative" w:hAnsi="Signika Negative"/>
                                <w:b/>
                                <w:color w:val="00B38C"/>
                                <w:sz w:val="24"/>
                              </w:rPr>
                              <w:t xml:space="preserve">Energy Issue I Goal </w:t>
                            </w:r>
                          </w:p>
                          <w:p w14:paraId="0F424E22" w14:textId="77777777" w:rsidR="00285D3D" w:rsidRPr="00865FEF" w:rsidRDefault="00285D3D" w:rsidP="00285D3D">
                            <w:pPr>
                              <w:spacing w:after="0" w:line="240" w:lineRule="auto"/>
                              <w:rPr>
                                <w:rFonts w:ascii="Arial" w:hAnsi="Arial" w:cs="Arial"/>
                                <w:sz w:val="28"/>
                              </w:rPr>
                            </w:pPr>
                            <w:r w:rsidRPr="00865FEF">
                              <w:rPr>
                                <w:rFonts w:ascii="Arial" w:hAnsi="Arial" w:cs="Arial"/>
                                <w:b/>
                              </w:rPr>
                              <w:t xml:space="preserve">Increase energy efficiency: </w:t>
                            </w:r>
                            <w:r w:rsidRPr="00865FEF">
                              <w:rPr>
                                <w:rFonts w:ascii="Arial" w:hAnsi="Arial" w:cs="Arial"/>
                              </w:rPr>
                              <w:t>Create a more energy efficient region through working with utilities and emphasizing energy efficiency.  Employ education and outreach to capitalize on technological advancements in energy including smart grid technologies and renewable energy conducive to our region such as geothermal, solar, wind, biomass, energy storage and hydro power.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24E1D" id="Text Box 44" o:spid="_x0000_s1027" type="#_x0000_t202" style="position:absolute;margin-left:-12.4pt;margin-top:.65pt;width:523.6pt;height:7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" strokecolor="#4579b8">
                <v:shadow on="t" color="#00b38c" opacity="26213f" origin=".5,-.5" offset="-1.24725mm,1.24725mm"/>
                <v:textbox>
                  <w:txbxContent>
                    <w:p w14:paraId="0F424E21" w14:textId="77777777" w:rsidR="00285D3D" w:rsidRPr="001806D3" w:rsidRDefault="00285D3D" w:rsidP="00285D3D">
                      <w:pPr>
                        <w:spacing w:after="0" w:line="240" w:lineRule="auto"/>
                        <w:rPr>
                          <w:rFonts w:ascii="Signika Negative" w:hAnsi="Signika Negative"/>
                          <w:b/>
                          <w:color w:val="00B38C"/>
                          <w:sz w:val="24"/>
                        </w:rPr>
                      </w:pPr>
                      <w:r>
                        <w:rPr>
                          <w:rFonts w:ascii="Signika Negative" w:hAnsi="Signika Negative"/>
                          <w:b/>
                          <w:color w:val="00B38C"/>
                          <w:sz w:val="24"/>
                        </w:rPr>
                        <w:t xml:space="preserve">Energy Issue I Goal </w:t>
                      </w:r>
                    </w:p>
                    <w:p w14:paraId="0F424E22" w14:textId="77777777" w:rsidR="00285D3D" w:rsidRPr="00865FEF" w:rsidRDefault="00285D3D" w:rsidP="00285D3D">
                      <w:pPr>
                        <w:spacing w:after="0" w:line="240" w:lineRule="auto"/>
                        <w:rPr>
                          <w:rFonts w:ascii="Arial" w:hAnsi="Arial" w:cs="Arial"/>
                          <w:sz w:val="28"/>
                        </w:rPr>
                      </w:pPr>
                      <w:r w:rsidRPr="00865FEF">
                        <w:rPr>
                          <w:rFonts w:ascii="Arial" w:hAnsi="Arial" w:cs="Arial"/>
                          <w:b/>
                        </w:rPr>
                        <w:t xml:space="preserve">Increase energy efficiency: </w:t>
                      </w:r>
                      <w:r w:rsidRPr="00865FEF">
                        <w:rPr>
                          <w:rFonts w:ascii="Arial" w:hAnsi="Arial" w:cs="Arial"/>
                        </w:rPr>
                        <w:t>Create a more energy efficient region through working with utilities and emphasizing energy efficiency.  Employ education and outreach to capitalize on technological advancements in energy including smart grid technologies and renewable energy conducive to our region such as geothermal, solar, wind, biomass, energy storage and hydro power.</w:t>
                      </w:r>
                    </w:p>
                  </w:txbxContent>
                </v:textbox>
              </v:shape>
            </w:pict>
          </mc:Fallback>
        </mc:AlternateContent>
      </w:r>
    </w:p>
    <w:p w14:paraId="0F424DCC" w14:textId="77777777" w:rsidR="00285D3D" w:rsidRPr="00865FEF" w:rsidRDefault="00285D3D" w:rsidP="00285D3D"/>
    <w:p w14:paraId="0F424DCD" w14:textId="77777777" w:rsidR="00285D3D" w:rsidRPr="00865FEF" w:rsidRDefault="00285D3D" w:rsidP="00285D3D"/>
    <w:p w14:paraId="0F424DCE" w14:textId="77777777" w:rsidR="00285D3D" w:rsidRPr="00865FEF" w:rsidRDefault="00285D3D" w:rsidP="00285D3D"/>
    <w:p w14:paraId="0F424DCF" w14:textId="77777777" w:rsidR="00285D3D" w:rsidRPr="00BE3E55" w:rsidRDefault="00285D3D" w:rsidP="00285D3D">
      <w:pPr>
        <w:spacing w:after="0"/>
        <w:jc w:val="center"/>
        <w:rPr>
          <w:rFonts w:ascii="Signika Negative" w:hAnsi="Signika Negative"/>
          <w:b/>
          <w:color w:val="00B38C"/>
          <w:sz w:val="30"/>
          <w:szCs w:val="24"/>
          <w:u w:val="single"/>
        </w:rPr>
      </w:pPr>
      <w:r>
        <w:tab/>
      </w:r>
      <w:r>
        <w:rPr>
          <w:rFonts w:ascii="Signika Negative" w:hAnsi="Signika Negative"/>
          <w:b/>
          <w:color w:val="00B38C"/>
          <w:sz w:val="30"/>
          <w:szCs w:val="24"/>
          <w:u w:val="single"/>
        </w:rPr>
        <w:t xml:space="preserve">Recommendation </w:t>
      </w:r>
      <w:r w:rsidRPr="00BE3E55">
        <w:rPr>
          <w:rFonts w:ascii="Signika Negative" w:hAnsi="Signika Negative"/>
          <w:b/>
          <w:color w:val="00B38C"/>
          <w:sz w:val="30"/>
          <w:szCs w:val="24"/>
          <w:u w:val="single"/>
        </w:rPr>
        <w:t>1</w:t>
      </w:r>
    </w:p>
    <w:p w14:paraId="0F424DD0" w14:textId="77777777" w:rsidR="00285D3D" w:rsidRDefault="00285D3D" w:rsidP="003C5C9B">
      <w:pPr>
        <w:tabs>
          <w:tab w:val="left" w:pos="3029"/>
        </w:tabs>
        <w:spacing w:after="0"/>
        <w:rPr>
          <w:rFonts w:ascii="Arial" w:hAnsi="Arial" w:cs="Arial"/>
          <w:b/>
          <w:sz w:val="28"/>
        </w:rPr>
      </w:pPr>
      <w:r w:rsidRPr="00865FEF">
        <w:rPr>
          <w:rFonts w:ascii="Arial" w:hAnsi="Arial" w:cs="Arial"/>
          <w:b/>
          <w:i/>
          <w:sz w:val="28"/>
        </w:rPr>
        <w:t>Public/private collaboration</w:t>
      </w:r>
      <w:r w:rsidRPr="00865FEF">
        <w:rPr>
          <w:rFonts w:ascii="Arial" w:hAnsi="Arial" w:cs="Arial"/>
          <w:b/>
          <w:sz w:val="28"/>
        </w:rPr>
        <w:t>: Increase collaboration between public and private sectors to implement new energy technologies, including state and federal financing for private/public partnerships.</w:t>
      </w:r>
    </w:p>
    <w:p w14:paraId="0F424DD1" w14:textId="77777777" w:rsidR="00626FBF" w:rsidRDefault="00626FBF" w:rsidP="00285D3D">
      <w:pPr>
        <w:spacing w:after="0" w:line="240" w:lineRule="auto"/>
        <w:rPr>
          <w:rFonts w:ascii="Signika Negative" w:hAnsi="Signika Negative"/>
          <w:b/>
          <w:color w:val="00B38C"/>
          <w:sz w:val="24"/>
          <w:szCs w:val="24"/>
        </w:rPr>
        <w:sectPr w:rsidR="00626FBF" w:rsidSect="002A362A">
          <w:pgSz w:w="12240" w:h="15840"/>
          <w:pgMar w:top="720" w:right="720" w:bottom="720" w:left="720" w:header="720" w:footer="720" w:gutter="0"/>
          <w:cols w:space="720"/>
          <w:docGrid w:linePitch="360"/>
        </w:sectPr>
      </w:pPr>
    </w:p>
    <w:p w14:paraId="47199414" w14:textId="77777777" w:rsidR="00E27CC5" w:rsidRDefault="00E27CC5" w:rsidP="00285D3D">
      <w:pPr>
        <w:spacing w:after="0" w:line="240" w:lineRule="auto"/>
        <w:rPr>
          <w:rFonts w:ascii="Signika Negative" w:hAnsi="Signika Negative"/>
          <w:b/>
          <w:color w:val="00B38C"/>
          <w:sz w:val="20"/>
          <w:szCs w:val="20"/>
        </w:rPr>
      </w:pPr>
    </w:p>
    <w:p w14:paraId="0260A9DC" w14:textId="77777777" w:rsidR="00E27CC5" w:rsidRDefault="00E27CC5" w:rsidP="00285D3D">
      <w:pPr>
        <w:spacing w:after="0" w:line="240" w:lineRule="auto"/>
        <w:rPr>
          <w:rFonts w:ascii="Signika Negative" w:hAnsi="Signika Negative"/>
          <w:b/>
          <w:color w:val="00B38C"/>
          <w:sz w:val="20"/>
          <w:szCs w:val="20"/>
        </w:rPr>
      </w:pPr>
    </w:p>
    <w:p w14:paraId="0F424DD2"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lastRenderedPageBreak/>
        <w:t>Action Step A</w:t>
      </w:r>
    </w:p>
    <w:p w14:paraId="0F424DD3"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Partnerships:</w:t>
      </w:r>
      <w:r w:rsidRPr="003C5C9B">
        <w:rPr>
          <w:rFonts w:ascii="Arial" w:hAnsi="Arial" w:cs="Arial"/>
          <w:sz w:val="20"/>
          <w:szCs w:val="20"/>
        </w:rPr>
        <w:t xml:space="preserve"> Work with Habitat for Humanity to build additional energy efficient homes and work with Community Action Partnership (CAP) agencies to weatherize homes.</w:t>
      </w:r>
    </w:p>
    <w:p w14:paraId="0F424DD4"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B</w:t>
      </w:r>
    </w:p>
    <w:p w14:paraId="0F424DD5"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Priorities:</w:t>
      </w:r>
      <w:r w:rsidRPr="003C5C9B">
        <w:rPr>
          <w:rFonts w:ascii="Arial" w:hAnsi="Arial" w:cs="Arial"/>
          <w:sz w:val="20"/>
          <w:szCs w:val="20"/>
        </w:rPr>
        <w:t xml:space="preserve"> Target group homes and programs serving the low-income, senior, and disabled populations.</w:t>
      </w:r>
    </w:p>
    <w:p w14:paraId="0F424DD6"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C</w:t>
      </w:r>
    </w:p>
    <w:p w14:paraId="0F424DD7"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Information sharing:</w:t>
      </w:r>
      <w:r w:rsidRPr="003C5C9B">
        <w:rPr>
          <w:rFonts w:ascii="Arial" w:hAnsi="Arial" w:cs="Arial"/>
          <w:sz w:val="20"/>
          <w:szCs w:val="20"/>
        </w:rPr>
        <w:t xml:space="preserve"> Add utilities to email notification for agendas of city/county/Region 5 Development Commission’s EDA/HRA/Planning Commissions, etc. so the utilities can review for possible projects. EDA to send email to utilities with prospects/commercial building projects.</w:t>
      </w:r>
    </w:p>
    <w:p w14:paraId="0F424DD8"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D</w:t>
      </w:r>
    </w:p>
    <w:p w14:paraId="0F424DD9"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Seek out information:</w:t>
      </w:r>
      <w:r w:rsidRPr="003C5C9B">
        <w:rPr>
          <w:rFonts w:ascii="Arial" w:hAnsi="Arial" w:cs="Arial"/>
          <w:sz w:val="20"/>
          <w:szCs w:val="20"/>
        </w:rPr>
        <w:t xml:space="preserve"> Utilities regularly ask EDAs for information about possible commercial building opportunities.</w:t>
      </w:r>
    </w:p>
    <w:p w14:paraId="0F424DDA"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E</w:t>
      </w:r>
    </w:p>
    <w:p w14:paraId="0F424DDB"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Identify contacts:</w:t>
      </w:r>
      <w:r w:rsidRPr="003C5C9B">
        <w:rPr>
          <w:rFonts w:ascii="Arial" w:hAnsi="Arial" w:cs="Arial"/>
          <w:sz w:val="20"/>
          <w:szCs w:val="20"/>
        </w:rPr>
        <w:t xml:space="preserve"> Create a contact list of utility personnel that all the utilities can refer to regionally.</w:t>
      </w:r>
    </w:p>
    <w:p w14:paraId="0F424DDC"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F</w:t>
      </w:r>
    </w:p>
    <w:p w14:paraId="0F424DDD"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Rebate information:</w:t>
      </w:r>
      <w:r w:rsidRPr="003C5C9B">
        <w:rPr>
          <w:rFonts w:ascii="Arial" w:hAnsi="Arial" w:cs="Arial"/>
          <w:sz w:val="20"/>
          <w:szCs w:val="20"/>
        </w:rPr>
        <w:t xml:space="preserve"> Post utility rebates on the new Resilient Region website and link to utility websites.</w:t>
      </w:r>
    </w:p>
    <w:p w14:paraId="0F424DDE"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G</w:t>
      </w:r>
    </w:p>
    <w:p w14:paraId="0F424DDF"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Coordinate between utilities:</w:t>
      </w:r>
      <w:r w:rsidRPr="003C5C9B">
        <w:rPr>
          <w:rFonts w:ascii="Arial" w:hAnsi="Arial" w:cs="Arial"/>
          <w:sz w:val="20"/>
          <w:szCs w:val="20"/>
        </w:rPr>
        <w:t xml:space="preserve"> Set up a regular schedule for utilities to meet on the issues of energy efficiency and low-income programs.</w:t>
      </w:r>
    </w:p>
    <w:p w14:paraId="0F424DE0"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H</w:t>
      </w:r>
    </w:p>
    <w:p w14:paraId="0F424DE1"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Utility contact information:</w:t>
      </w:r>
      <w:r w:rsidRPr="003C5C9B">
        <w:rPr>
          <w:rFonts w:ascii="Arial" w:hAnsi="Arial" w:cs="Arial"/>
          <w:sz w:val="20"/>
          <w:szCs w:val="20"/>
        </w:rPr>
        <w:t xml:space="preserve"> Inventory regional utilities and post a regional utility map and contacts on the Resilient Region website.</w:t>
      </w:r>
    </w:p>
    <w:p w14:paraId="0F424DE2"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I</w:t>
      </w:r>
    </w:p>
    <w:p w14:paraId="0F424DE3"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Policy change:</w:t>
      </w:r>
      <w:r w:rsidRPr="003C5C9B">
        <w:rPr>
          <w:rFonts w:ascii="Arial" w:hAnsi="Arial" w:cs="Arial"/>
          <w:sz w:val="20"/>
          <w:szCs w:val="20"/>
        </w:rPr>
        <w:t xml:space="preserve"> Collectively address the policy issue of inequity between credits for BTUs and/or KWHs saved. Ask for support from energy advocate agencies and local governments.</w:t>
      </w:r>
    </w:p>
    <w:p w14:paraId="0F424DE4"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J</w:t>
      </w:r>
    </w:p>
    <w:p w14:paraId="0F424DE5"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 xml:space="preserve">Educating farmers: </w:t>
      </w:r>
      <w:r w:rsidRPr="003C5C9B">
        <w:rPr>
          <w:rFonts w:ascii="Arial" w:hAnsi="Arial" w:cs="Arial"/>
          <w:sz w:val="20"/>
          <w:szCs w:val="20"/>
        </w:rPr>
        <w:t>Support energy efficiency in agriculture.  Plan a statewide conference for the agriculture industry and farmers focusing on energy efficiency.  Support the Minnesota Project’s Dairy Initiative on energy efficiency.</w:t>
      </w:r>
    </w:p>
    <w:p w14:paraId="0F424DE6"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K</w:t>
      </w:r>
    </w:p>
    <w:p w14:paraId="0F424DE7" w14:textId="77777777" w:rsidR="00285D3D" w:rsidRPr="003C5C9B" w:rsidRDefault="00285D3D" w:rsidP="00285D3D">
      <w:pPr>
        <w:tabs>
          <w:tab w:val="left" w:pos="3029"/>
        </w:tabs>
        <w:rPr>
          <w:rFonts w:ascii="Arial" w:hAnsi="Arial" w:cs="Arial"/>
          <w:sz w:val="20"/>
          <w:szCs w:val="20"/>
        </w:rPr>
      </w:pPr>
      <w:r w:rsidRPr="003C5C9B">
        <w:rPr>
          <w:rFonts w:ascii="Arial" w:hAnsi="Arial" w:cs="Arial"/>
          <w:b/>
          <w:sz w:val="20"/>
          <w:szCs w:val="20"/>
        </w:rPr>
        <w:t>Educate commercial and industrial:</w:t>
      </w:r>
      <w:r w:rsidRPr="003C5C9B">
        <w:rPr>
          <w:rFonts w:ascii="Arial" w:hAnsi="Arial" w:cs="Arial"/>
          <w:sz w:val="20"/>
          <w:szCs w:val="20"/>
        </w:rPr>
        <w:t xml:space="preserve"> Campaign for commercial and industrial efficiency.</w:t>
      </w:r>
    </w:p>
    <w:p w14:paraId="0F424DE8" w14:textId="77777777" w:rsidR="00626FBF" w:rsidRDefault="00626FBF" w:rsidP="00285D3D">
      <w:pPr>
        <w:tabs>
          <w:tab w:val="left" w:pos="3029"/>
        </w:tabs>
        <w:rPr>
          <w:rFonts w:ascii="Arial" w:hAnsi="Arial" w:cs="Arial"/>
        </w:rPr>
        <w:sectPr w:rsidR="00626FBF" w:rsidSect="00626FBF">
          <w:type w:val="continuous"/>
          <w:pgSz w:w="12240" w:h="15840"/>
          <w:pgMar w:top="1440" w:right="1440" w:bottom="1440" w:left="1440" w:header="720" w:footer="720" w:gutter="0"/>
          <w:cols w:num="2" w:space="720"/>
          <w:docGrid w:linePitch="360"/>
        </w:sectPr>
      </w:pPr>
    </w:p>
    <w:p w14:paraId="0F424DE9" w14:textId="77777777" w:rsidR="00285D3D" w:rsidRPr="00BE3E55" w:rsidRDefault="00285D3D" w:rsidP="00285D3D">
      <w:pPr>
        <w:spacing w:after="0"/>
        <w:jc w:val="center"/>
        <w:rPr>
          <w:rFonts w:ascii="Signika Negative" w:hAnsi="Signika Negative"/>
          <w:b/>
          <w:color w:val="00B38C"/>
          <w:sz w:val="30"/>
          <w:szCs w:val="24"/>
          <w:u w:val="single"/>
        </w:rPr>
      </w:pPr>
      <w:r>
        <w:rPr>
          <w:rFonts w:ascii="Signika Negative" w:hAnsi="Signika Negative"/>
          <w:b/>
          <w:color w:val="00B38C"/>
          <w:sz w:val="30"/>
          <w:szCs w:val="24"/>
          <w:u w:val="single"/>
        </w:rPr>
        <w:t>Recommendation 2</w:t>
      </w:r>
    </w:p>
    <w:p w14:paraId="0F424DEA" w14:textId="77777777" w:rsidR="00285D3D" w:rsidRDefault="00285D3D" w:rsidP="003C5C9B">
      <w:pPr>
        <w:tabs>
          <w:tab w:val="left" w:pos="3029"/>
        </w:tabs>
        <w:spacing w:after="0"/>
        <w:rPr>
          <w:rFonts w:ascii="Arial" w:hAnsi="Arial" w:cs="Arial"/>
          <w:b/>
          <w:sz w:val="28"/>
        </w:rPr>
      </w:pPr>
      <w:r w:rsidRPr="008A5CE3">
        <w:rPr>
          <w:rFonts w:ascii="Arial" w:hAnsi="Arial" w:cs="Arial"/>
          <w:b/>
          <w:i/>
          <w:sz w:val="28"/>
        </w:rPr>
        <w:t>Support renewable energy requirements</w:t>
      </w:r>
      <w:r w:rsidRPr="008A5CE3">
        <w:rPr>
          <w:rFonts w:ascii="Arial" w:hAnsi="Arial" w:cs="Arial"/>
          <w:b/>
          <w:sz w:val="28"/>
        </w:rPr>
        <w:t>: Energy users support utility companies in meeting renewable energy requirements</w:t>
      </w:r>
    </w:p>
    <w:p w14:paraId="0F424DEB" w14:textId="77777777" w:rsidR="00626FBF" w:rsidRDefault="00626FBF" w:rsidP="00285D3D">
      <w:pPr>
        <w:spacing w:after="0" w:line="240" w:lineRule="auto"/>
        <w:rPr>
          <w:rFonts w:ascii="Signika Negative" w:hAnsi="Signika Negative"/>
          <w:b/>
          <w:color w:val="00B38C"/>
          <w:sz w:val="24"/>
          <w:szCs w:val="24"/>
        </w:rPr>
        <w:sectPr w:rsidR="00626FBF" w:rsidSect="00626FBF">
          <w:type w:val="continuous"/>
          <w:pgSz w:w="12240" w:h="15840"/>
          <w:pgMar w:top="1440" w:right="1440" w:bottom="1440" w:left="1440" w:header="720" w:footer="720" w:gutter="0"/>
          <w:cols w:space="720"/>
          <w:docGrid w:linePitch="360"/>
        </w:sectPr>
      </w:pPr>
    </w:p>
    <w:p w14:paraId="0F424DEC"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A</w:t>
      </w:r>
    </w:p>
    <w:p w14:paraId="0F424DED"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Standardize rebates:</w:t>
      </w:r>
      <w:r w:rsidRPr="003C5C9B">
        <w:rPr>
          <w:rFonts w:ascii="Arial" w:hAnsi="Arial" w:cs="Arial"/>
          <w:sz w:val="20"/>
          <w:szCs w:val="20"/>
        </w:rPr>
        <w:t xml:space="preserve"> Standardize rebates across utilities.</w:t>
      </w:r>
    </w:p>
    <w:p w14:paraId="0F424DEE"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B</w:t>
      </w:r>
    </w:p>
    <w:p w14:paraId="0F424DEF"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Neighborhood energy use:</w:t>
      </w:r>
      <w:r w:rsidRPr="003C5C9B">
        <w:rPr>
          <w:rFonts w:ascii="Arial" w:hAnsi="Arial" w:cs="Arial"/>
          <w:sz w:val="20"/>
          <w:szCs w:val="20"/>
        </w:rPr>
        <w:t xml:space="preserve"> Work with Center for Energy and the Environment (CEE) to conduct neighborhood energy challenges. Educate residential consumers.</w:t>
      </w:r>
    </w:p>
    <w:p w14:paraId="0F424DF0"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C</w:t>
      </w:r>
    </w:p>
    <w:p w14:paraId="0F424DF1"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Consumer energy use:</w:t>
      </w:r>
      <w:r w:rsidRPr="003C5C9B">
        <w:rPr>
          <w:rFonts w:ascii="Arial" w:hAnsi="Arial" w:cs="Arial"/>
          <w:sz w:val="20"/>
          <w:szCs w:val="20"/>
        </w:rPr>
        <w:t xml:space="preserve"> Use existing software (MyMeter) to encourage customers to manage usage.</w:t>
      </w:r>
    </w:p>
    <w:p w14:paraId="0F424DF2" w14:textId="77777777" w:rsidR="00626FBF" w:rsidRPr="003C5C9B" w:rsidRDefault="00626FBF" w:rsidP="00285D3D">
      <w:pPr>
        <w:spacing w:after="0" w:line="240" w:lineRule="auto"/>
        <w:rPr>
          <w:rFonts w:ascii="Signika Negative" w:hAnsi="Signika Negative"/>
          <w:b/>
          <w:color w:val="00B38C"/>
          <w:sz w:val="20"/>
          <w:szCs w:val="20"/>
        </w:rPr>
      </w:pPr>
    </w:p>
    <w:p w14:paraId="0F424DF3" w14:textId="77777777" w:rsidR="00626FBF" w:rsidRPr="003C5C9B" w:rsidRDefault="00626FBF" w:rsidP="00285D3D">
      <w:pPr>
        <w:spacing w:after="0" w:line="240" w:lineRule="auto"/>
        <w:rPr>
          <w:rFonts w:ascii="Signika Negative" w:hAnsi="Signika Negative"/>
          <w:b/>
          <w:color w:val="00B38C"/>
          <w:sz w:val="20"/>
          <w:szCs w:val="20"/>
        </w:rPr>
      </w:pPr>
    </w:p>
    <w:p w14:paraId="0F424DF4"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D</w:t>
      </w:r>
    </w:p>
    <w:p w14:paraId="0F424DF5"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Case studies:</w:t>
      </w:r>
      <w:r w:rsidRPr="003C5C9B">
        <w:rPr>
          <w:rFonts w:ascii="Arial" w:hAnsi="Arial" w:cs="Arial"/>
          <w:sz w:val="20"/>
          <w:szCs w:val="20"/>
        </w:rPr>
        <w:t xml:space="preserve"> Publicize case studies of families that have utilized programs that save energy.</w:t>
      </w:r>
    </w:p>
    <w:p w14:paraId="0F424DF6"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E</w:t>
      </w:r>
    </w:p>
    <w:p w14:paraId="0F424DF7"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Publicize programs:</w:t>
      </w:r>
      <w:r w:rsidRPr="003C5C9B">
        <w:rPr>
          <w:rFonts w:ascii="Arial" w:hAnsi="Arial" w:cs="Arial"/>
          <w:sz w:val="20"/>
          <w:szCs w:val="20"/>
        </w:rPr>
        <w:t xml:space="preserve"> Encourage utilities to list programs available for low-income residents</w:t>
      </w:r>
    </w:p>
    <w:p w14:paraId="0F424DF8"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F</w:t>
      </w:r>
    </w:p>
    <w:p w14:paraId="0F424DF9"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Low-income focus:</w:t>
      </w:r>
      <w:r w:rsidRPr="003C5C9B">
        <w:rPr>
          <w:rFonts w:ascii="Arial" w:hAnsi="Arial" w:cs="Arial"/>
          <w:sz w:val="20"/>
          <w:szCs w:val="20"/>
        </w:rPr>
        <w:t xml:space="preserve"> Encourage utilities to lead discussions around low-income gaps.</w:t>
      </w:r>
    </w:p>
    <w:p w14:paraId="0F424DFA"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G</w:t>
      </w:r>
    </w:p>
    <w:p w14:paraId="0F424DFB"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Coordination and promotion:</w:t>
      </w:r>
      <w:r w:rsidRPr="003C5C9B">
        <w:rPr>
          <w:rFonts w:ascii="Arial" w:hAnsi="Arial" w:cs="Arial"/>
          <w:sz w:val="20"/>
          <w:szCs w:val="20"/>
        </w:rPr>
        <w:t xml:space="preserve"> Coordinate and promote existing efficiency programs</w:t>
      </w:r>
    </w:p>
    <w:p w14:paraId="0F424DFC" w14:textId="77777777" w:rsidR="00626FBF" w:rsidRDefault="00626FBF" w:rsidP="00285D3D">
      <w:pPr>
        <w:spacing w:after="0" w:line="240" w:lineRule="auto"/>
        <w:rPr>
          <w:rFonts w:ascii="Arial" w:hAnsi="Arial" w:cs="Arial"/>
          <w:bCs/>
          <w:sz w:val="28"/>
        </w:rPr>
        <w:sectPr w:rsidR="00626FBF" w:rsidSect="00626FBF">
          <w:type w:val="continuous"/>
          <w:pgSz w:w="12240" w:h="15840"/>
          <w:pgMar w:top="1440" w:right="1440" w:bottom="1440" w:left="1440" w:header="720" w:footer="720" w:gutter="0"/>
          <w:cols w:num="2" w:space="720"/>
          <w:docGrid w:linePitch="360"/>
        </w:sectPr>
      </w:pPr>
    </w:p>
    <w:p w14:paraId="0F424DFD" w14:textId="77777777" w:rsidR="003C5C9B" w:rsidRDefault="003C5C9B" w:rsidP="00285D3D">
      <w:pPr>
        <w:spacing w:after="0"/>
        <w:jc w:val="center"/>
        <w:rPr>
          <w:rFonts w:ascii="Signika Negative" w:hAnsi="Signika Negative"/>
          <w:b/>
          <w:color w:val="00B38C"/>
          <w:sz w:val="30"/>
          <w:szCs w:val="24"/>
          <w:u w:val="single"/>
        </w:rPr>
      </w:pPr>
    </w:p>
    <w:p w14:paraId="0F424DFE" w14:textId="77777777" w:rsidR="00285D3D" w:rsidRPr="00BE3E55" w:rsidRDefault="00285D3D" w:rsidP="00285D3D">
      <w:pPr>
        <w:spacing w:after="0"/>
        <w:jc w:val="center"/>
        <w:rPr>
          <w:rFonts w:ascii="Signika Negative" w:hAnsi="Signika Negative"/>
          <w:b/>
          <w:color w:val="00B38C"/>
          <w:sz w:val="30"/>
          <w:szCs w:val="24"/>
          <w:u w:val="single"/>
        </w:rPr>
      </w:pPr>
      <w:r>
        <w:rPr>
          <w:rFonts w:ascii="Signika Negative" w:hAnsi="Signika Negative"/>
          <w:b/>
          <w:color w:val="00B38C"/>
          <w:sz w:val="30"/>
          <w:szCs w:val="24"/>
          <w:u w:val="single"/>
        </w:rPr>
        <w:t>Recommendation 3</w:t>
      </w:r>
    </w:p>
    <w:p w14:paraId="0F424DFF" w14:textId="77777777" w:rsidR="00285D3D" w:rsidRDefault="00285D3D" w:rsidP="003C5C9B">
      <w:pPr>
        <w:tabs>
          <w:tab w:val="left" w:pos="3029"/>
        </w:tabs>
        <w:spacing w:after="0"/>
        <w:rPr>
          <w:rFonts w:ascii="Arial" w:hAnsi="Arial" w:cs="Arial"/>
          <w:b/>
          <w:sz w:val="28"/>
        </w:rPr>
      </w:pPr>
      <w:r w:rsidRPr="005E4BAB">
        <w:rPr>
          <w:rFonts w:ascii="Arial" w:hAnsi="Arial" w:cs="Arial"/>
          <w:b/>
          <w:i/>
          <w:sz w:val="28"/>
        </w:rPr>
        <w:t>Conservation and renewable technologies:</w:t>
      </w:r>
      <w:r w:rsidRPr="005E4BAB">
        <w:rPr>
          <w:rFonts w:ascii="Arial" w:hAnsi="Arial" w:cs="Arial"/>
          <w:b/>
          <w:sz w:val="28"/>
        </w:rPr>
        <w:t xml:space="preserve"> Encourage and teach conservation and advance practical renewable energy technologies that have a reasonable return on investment. Teach people how to conserve e</w:t>
      </w:r>
      <w:r w:rsidR="003C5C9B">
        <w:rPr>
          <w:rFonts w:ascii="Arial" w:hAnsi="Arial" w:cs="Arial"/>
          <w:b/>
          <w:sz w:val="28"/>
        </w:rPr>
        <w:t>nergy, manage energy demand &amp;</w:t>
      </w:r>
      <w:r w:rsidRPr="005E4BAB">
        <w:rPr>
          <w:rFonts w:ascii="Arial" w:hAnsi="Arial" w:cs="Arial"/>
          <w:b/>
          <w:sz w:val="28"/>
        </w:rPr>
        <w:t xml:space="preserve"> about new technologies </w:t>
      </w:r>
      <w:r w:rsidRPr="005E4BAB">
        <w:rPr>
          <w:rFonts w:ascii="Arial" w:hAnsi="Arial" w:cs="Arial"/>
          <w:b/>
          <w:sz w:val="28"/>
        </w:rPr>
        <w:lastRenderedPageBreak/>
        <w:t>– without bias as to type of energy source.  Focus on conservation.  Discuss/teach how energy sources contribute to pollution.</w:t>
      </w:r>
    </w:p>
    <w:p w14:paraId="0F424E00" w14:textId="77777777" w:rsidR="00626FBF" w:rsidRDefault="00626FBF" w:rsidP="00285D3D">
      <w:pPr>
        <w:spacing w:after="0" w:line="240" w:lineRule="auto"/>
        <w:rPr>
          <w:rFonts w:ascii="Signika Negative" w:hAnsi="Signika Negative"/>
          <w:b/>
          <w:color w:val="00B38C"/>
          <w:sz w:val="24"/>
          <w:szCs w:val="24"/>
        </w:rPr>
        <w:sectPr w:rsidR="00626FBF" w:rsidSect="00626FBF">
          <w:type w:val="continuous"/>
          <w:pgSz w:w="12240" w:h="15840"/>
          <w:pgMar w:top="1440" w:right="1440" w:bottom="1440" w:left="1440" w:header="720" w:footer="720" w:gutter="0"/>
          <w:cols w:space="720"/>
          <w:docGrid w:linePitch="360"/>
        </w:sectPr>
      </w:pPr>
    </w:p>
    <w:p w14:paraId="0F424E01"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A</w:t>
      </w:r>
    </w:p>
    <w:p w14:paraId="0F424E02"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 xml:space="preserve">Economic development: </w:t>
      </w:r>
      <w:r w:rsidRPr="003C5C9B">
        <w:rPr>
          <w:rFonts w:ascii="Arial" w:hAnsi="Arial" w:cs="Arial"/>
          <w:sz w:val="20"/>
          <w:szCs w:val="20"/>
        </w:rPr>
        <w:t>Create an energy incubator campus, leverage existing expertise, and create target incentives to advance the commercialization of clean, green, sustainable enterprises</w:t>
      </w:r>
    </w:p>
    <w:p w14:paraId="0F424E03"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B</w:t>
      </w:r>
    </w:p>
    <w:p w14:paraId="0F424E04"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sz w:val="20"/>
          <w:szCs w:val="20"/>
        </w:rPr>
        <w:t>Solar access:</w:t>
      </w:r>
      <w:r w:rsidRPr="003C5C9B">
        <w:rPr>
          <w:rFonts w:ascii="Arial" w:hAnsi="Arial" w:cs="Arial"/>
          <w:sz w:val="20"/>
          <w:szCs w:val="20"/>
        </w:rPr>
        <w:t xml:space="preserve"> Ensure access to solar energy for all housing.</w:t>
      </w:r>
    </w:p>
    <w:p w14:paraId="0F424E05"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C</w:t>
      </w:r>
    </w:p>
    <w:p w14:paraId="0F424E06" w14:textId="77777777" w:rsidR="00285D3D" w:rsidRPr="003C5C9B" w:rsidRDefault="00285D3D" w:rsidP="00285D3D">
      <w:pPr>
        <w:spacing w:after="0" w:line="240" w:lineRule="auto"/>
        <w:rPr>
          <w:rFonts w:ascii="Arial" w:hAnsi="Arial" w:cs="Arial"/>
          <w:bCs/>
          <w:sz w:val="20"/>
          <w:szCs w:val="20"/>
        </w:rPr>
      </w:pPr>
      <w:r w:rsidRPr="003C5C9B">
        <w:rPr>
          <w:rFonts w:ascii="Arial" w:hAnsi="Arial" w:cs="Arial"/>
          <w:b/>
          <w:bCs/>
          <w:sz w:val="20"/>
          <w:szCs w:val="20"/>
        </w:rPr>
        <w:t xml:space="preserve">Equipment:  </w:t>
      </w:r>
      <w:r w:rsidRPr="003C5C9B">
        <w:rPr>
          <w:rFonts w:ascii="Arial" w:hAnsi="Arial" w:cs="Arial"/>
          <w:bCs/>
          <w:sz w:val="20"/>
          <w:szCs w:val="20"/>
        </w:rPr>
        <w:t>Help finance energy efficient business equipment for commercial, industrial and agricultural enterprises.</w:t>
      </w:r>
    </w:p>
    <w:p w14:paraId="0F424E07"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D</w:t>
      </w:r>
    </w:p>
    <w:p w14:paraId="0F424E08" w14:textId="77777777" w:rsidR="00285D3D" w:rsidRPr="003C5C9B" w:rsidRDefault="00285D3D" w:rsidP="00285D3D">
      <w:pPr>
        <w:spacing w:after="0" w:line="240" w:lineRule="auto"/>
        <w:rPr>
          <w:rFonts w:ascii="Arial" w:hAnsi="Arial" w:cs="Arial"/>
          <w:sz w:val="20"/>
          <w:szCs w:val="20"/>
        </w:rPr>
      </w:pPr>
      <w:r w:rsidRPr="003C5C9B">
        <w:rPr>
          <w:rFonts w:ascii="Arial" w:hAnsi="Arial" w:cs="Arial"/>
          <w:b/>
          <w:bCs/>
          <w:sz w:val="20"/>
          <w:szCs w:val="20"/>
        </w:rPr>
        <w:t xml:space="preserve">Policy: </w:t>
      </w:r>
      <w:r w:rsidRPr="003C5C9B">
        <w:rPr>
          <w:rFonts w:ascii="Arial" w:hAnsi="Arial" w:cs="Arial"/>
          <w:bCs/>
          <w:sz w:val="20"/>
          <w:szCs w:val="20"/>
        </w:rPr>
        <w:t>Incentivize energy conservation through such actions as tax incentives for home owners and businesses that utilize solar, wind, etc. Reduce regulations that impede renewable energy production. Promote policy that supports decentralized energy production. Provide incentives such as cost share incentives and rebates to help energy users adopt renewable energy technologies.</w:t>
      </w:r>
    </w:p>
    <w:p w14:paraId="0F424E09"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E</w:t>
      </w:r>
    </w:p>
    <w:p w14:paraId="0F424E0A" w14:textId="77777777" w:rsidR="00285D3D" w:rsidRPr="003C5C9B" w:rsidRDefault="00285D3D" w:rsidP="00285D3D">
      <w:pPr>
        <w:spacing w:after="0" w:line="240" w:lineRule="auto"/>
        <w:rPr>
          <w:rFonts w:ascii="Arial" w:hAnsi="Arial" w:cs="Arial"/>
          <w:bCs/>
          <w:sz w:val="20"/>
          <w:szCs w:val="20"/>
        </w:rPr>
      </w:pPr>
      <w:r w:rsidRPr="003C5C9B">
        <w:rPr>
          <w:rFonts w:ascii="Arial" w:hAnsi="Arial" w:cs="Arial"/>
          <w:b/>
          <w:bCs/>
          <w:sz w:val="20"/>
          <w:szCs w:val="20"/>
        </w:rPr>
        <w:t xml:space="preserve">Energy production: </w:t>
      </w:r>
      <w:r w:rsidRPr="003C5C9B">
        <w:rPr>
          <w:rFonts w:ascii="Arial" w:hAnsi="Arial" w:cs="Arial"/>
          <w:bCs/>
          <w:sz w:val="20"/>
          <w:szCs w:val="20"/>
        </w:rPr>
        <w:t>Focus on small scale energy production. Cultivate the hazardous energy sources like nuclear. Focus on research not production.</w:t>
      </w:r>
    </w:p>
    <w:p w14:paraId="0F424E0B"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F</w:t>
      </w:r>
    </w:p>
    <w:p w14:paraId="0F424E0C" w14:textId="77777777" w:rsidR="00285D3D" w:rsidRPr="003C5C9B" w:rsidRDefault="00285D3D" w:rsidP="00285D3D">
      <w:pPr>
        <w:spacing w:after="0" w:line="240" w:lineRule="auto"/>
        <w:rPr>
          <w:rFonts w:ascii="Arial" w:hAnsi="Arial" w:cs="Arial"/>
          <w:bCs/>
          <w:sz w:val="20"/>
          <w:szCs w:val="20"/>
        </w:rPr>
      </w:pPr>
      <w:r w:rsidRPr="003C5C9B">
        <w:rPr>
          <w:rFonts w:ascii="Arial" w:hAnsi="Arial" w:cs="Arial"/>
          <w:b/>
          <w:bCs/>
          <w:sz w:val="20"/>
          <w:szCs w:val="20"/>
        </w:rPr>
        <w:t>Research:</w:t>
      </w:r>
      <w:r w:rsidRPr="003C5C9B">
        <w:rPr>
          <w:rFonts w:ascii="Arial" w:hAnsi="Arial" w:cs="Arial"/>
          <w:bCs/>
          <w:sz w:val="20"/>
          <w:szCs w:val="20"/>
        </w:rPr>
        <w:t xml:space="preserve"> Support research on conservation and renewable technologies.</w:t>
      </w:r>
    </w:p>
    <w:p w14:paraId="0F424E0D"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G</w:t>
      </w:r>
    </w:p>
    <w:p w14:paraId="0F424E0E" w14:textId="77777777" w:rsidR="00285D3D" w:rsidRPr="003C5C9B" w:rsidRDefault="00285D3D" w:rsidP="00626FBF">
      <w:pPr>
        <w:tabs>
          <w:tab w:val="left" w:pos="3029"/>
        </w:tabs>
        <w:spacing w:after="0"/>
        <w:rPr>
          <w:rFonts w:ascii="Arial" w:hAnsi="Arial" w:cs="Arial"/>
          <w:b/>
          <w:sz w:val="20"/>
          <w:szCs w:val="20"/>
        </w:rPr>
      </w:pPr>
      <w:r w:rsidRPr="003C5C9B">
        <w:rPr>
          <w:rFonts w:ascii="Arial" w:hAnsi="Arial" w:cs="Arial"/>
          <w:b/>
          <w:bCs/>
          <w:sz w:val="20"/>
          <w:szCs w:val="20"/>
        </w:rPr>
        <w:t xml:space="preserve">Waste to energy: </w:t>
      </w:r>
      <w:r w:rsidRPr="003C5C9B">
        <w:rPr>
          <w:rFonts w:ascii="Arial" w:hAnsi="Arial" w:cs="Arial"/>
          <w:bCs/>
          <w:sz w:val="20"/>
          <w:szCs w:val="20"/>
        </w:rPr>
        <w:t>Support opportunities to turn waste into energy.</w:t>
      </w:r>
    </w:p>
    <w:p w14:paraId="0F424E0F"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H</w:t>
      </w:r>
    </w:p>
    <w:p w14:paraId="0F424E10" w14:textId="77777777" w:rsidR="00285D3D" w:rsidRPr="003C5C9B" w:rsidRDefault="00285D3D" w:rsidP="00285D3D">
      <w:pPr>
        <w:spacing w:after="0" w:line="240" w:lineRule="auto"/>
        <w:rPr>
          <w:rFonts w:ascii="Arial" w:hAnsi="Arial" w:cs="Arial"/>
          <w:bCs/>
          <w:sz w:val="20"/>
          <w:szCs w:val="20"/>
        </w:rPr>
      </w:pPr>
      <w:r w:rsidRPr="003C5C9B">
        <w:rPr>
          <w:rFonts w:ascii="Arial" w:hAnsi="Arial" w:cs="Arial"/>
          <w:b/>
          <w:bCs/>
          <w:sz w:val="20"/>
          <w:szCs w:val="20"/>
        </w:rPr>
        <w:t>Service delivery planning:</w:t>
      </w:r>
      <w:r w:rsidRPr="003C5C9B">
        <w:rPr>
          <w:rFonts w:ascii="Arial" w:hAnsi="Arial" w:cs="Arial"/>
          <w:bCs/>
          <w:sz w:val="20"/>
          <w:szCs w:val="20"/>
        </w:rPr>
        <w:t xml:space="preserve"> Engage in planning for brown-out/black-out times when utility companies are not able to operate.</w:t>
      </w:r>
    </w:p>
    <w:p w14:paraId="0F424E11"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I</w:t>
      </w:r>
    </w:p>
    <w:p w14:paraId="0F424E12" w14:textId="77777777" w:rsidR="00285D3D" w:rsidRPr="003C5C9B" w:rsidRDefault="00285D3D" w:rsidP="00285D3D">
      <w:pPr>
        <w:spacing w:after="0" w:line="240" w:lineRule="auto"/>
        <w:rPr>
          <w:rFonts w:ascii="Arial" w:hAnsi="Arial" w:cs="Arial"/>
          <w:bCs/>
          <w:sz w:val="20"/>
          <w:szCs w:val="20"/>
        </w:rPr>
      </w:pPr>
      <w:r w:rsidRPr="003C5C9B">
        <w:rPr>
          <w:rFonts w:ascii="Arial" w:hAnsi="Arial" w:cs="Arial"/>
          <w:b/>
          <w:bCs/>
          <w:sz w:val="20"/>
          <w:szCs w:val="20"/>
        </w:rPr>
        <w:t xml:space="preserve">Infrastructure: </w:t>
      </w:r>
      <w:r w:rsidRPr="003C5C9B">
        <w:rPr>
          <w:rFonts w:ascii="Arial" w:hAnsi="Arial" w:cs="Arial"/>
          <w:bCs/>
          <w:sz w:val="20"/>
          <w:szCs w:val="20"/>
        </w:rPr>
        <w:t>Pursue solutions to building local renewable energy infrastructure (i.e. electric car stations).</w:t>
      </w:r>
    </w:p>
    <w:p w14:paraId="0F424E13" w14:textId="77777777" w:rsidR="00285D3D" w:rsidRPr="003C5C9B" w:rsidRDefault="00285D3D" w:rsidP="00285D3D">
      <w:pPr>
        <w:spacing w:after="0" w:line="240" w:lineRule="auto"/>
        <w:rPr>
          <w:rFonts w:ascii="Signika Negative" w:hAnsi="Signika Negative"/>
          <w:b/>
          <w:color w:val="00B38C"/>
          <w:sz w:val="20"/>
          <w:szCs w:val="20"/>
        </w:rPr>
      </w:pPr>
      <w:r w:rsidRPr="003C5C9B">
        <w:rPr>
          <w:rFonts w:ascii="Signika Negative" w:hAnsi="Signika Negative"/>
          <w:b/>
          <w:color w:val="00B38C"/>
          <w:sz w:val="20"/>
          <w:szCs w:val="20"/>
        </w:rPr>
        <w:t>Action Step J</w:t>
      </w:r>
    </w:p>
    <w:p w14:paraId="0F424E14" w14:textId="77777777" w:rsidR="00285D3D" w:rsidRPr="003C5C9B" w:rsidRDefault="00285D3D" w:rsidP="00285D3D">
      <w:pPr>
        <w:tabs>
          <w:tab w:val="left" w:pos="3029"/>
        </w:tabs>
        <w:rPr>
          <w:rFonts w:ascii="Arial" w:hAnsi="Arial" w:cs="Arial"/>
          <w:b/>
          <w:sz w:val="20"/>
          <w:szCs w:val="20"/>
        </w:rPr>
      </w:pPr>
      <w:r w:rsidRPr="003C5C9B">
        <w:rPr>
          <w:rFonts w:ascii="Arial" w:hAnsi="Arial" w:cs="Arial"/>
          <w:b/>
          <w:bCs/>
          <w:sz w:val="20"/>
          <w:szCs w:val="20"/>
        </w:rPr>
        <w:t xml:space="preserve">Education: </w:t>
      </w:r>
      <w:r w:rsidRPr="003C5C9B">
        <w:rPr>
          <w:rFonts w:ascii="Arial" w:hAnsi="Arial" w:cs="Arial"/>
          <w:bCs/>
          <w:sz w:val="20"/>
          <w:szCs w:val="20"/>
        </w:rPr>
        <w:t>Utility companies should partner with schools to provide classroom-based education on renewable energy.</w:t>
      </w:r>
    </w:p>
    <w:p w14:paraId="0F424E15" w14:textId="77777777" w:rsidR="00626FBF" w:rsidRDefault="00626FBF" w:rsidP="007B1CA0">
      <w:pPr>
        <w:pStyle w:val="ListParagraph"/>
        <w:ind w:left="0"/>
        <w:sectPr w:rsidR="00626FBF" w:rsidSect="00626FBF">
          <w:type w:val="continuous"/>
          <w:pgSz w:w="12240" w:h="15840"/>
          <w:pgMar w:top="1440" w:right="1440" w:bottom="1440" w:left="1440" w:header="720" w:footer="720" w:gutter="0"/>
          <w:cols w:num="2" w:space="720"/>
          <w:docGrid w:linePitch="360"/>
        </w:sectPr>
      </w:pPr>
    </w:p>
    <w:p w14:paraId="0F424E16" w14:textId="77777777" w:rsidR="009F2ED8" w:rsidRDefault="009F2ED8" w:rsidP="007B1CA0">
      <w:pPr>
        <w:pStyle w:val="ListParagraph"/>
        <w:ind w:left="0"/>
      </w:pPr>
    </w:p>
    <w:sectPr w:rsidR="009F2ED8" w:rsidSect="00626FB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gnika Negative">
    <w:altName w:val="Stone Sans ITC TT-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7C2"/>
    <w:multiLevelType w:val="hybridMultilevel"/>
    <w:tmpl w:val="A3F6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5F65"/>
    <w:multiLevelType w:val="hybridMultilevel"/>
    <w:tmpl w:val="DE62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46CC5"/>
    <w:multiLevelType w:val="hybridMultilevel"/>
    <w:tmpl w:val="BC742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735DC"/>
    <w:multiLevelType w:val="hybridMultilevel"/>
    <w:tmpl w:val="EB42F09C"/>
    <w:lvl w:ilvl="0" w:tplc="4648AAD2">
      <w:start w:val="60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F01C6"/>
    <w:multiLevelType w:val="hybridMultilevel"/>
    <w:tmpl w:val="1ECCE8D2"/>
    <w:lvl w:ilvl="0" w:tplc="71F2B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59128C"/>
    <w:multiLevelType w:val="hybridMultilevel"/>
    <w:tmpl w:val="621681D4"/>
    <w:lvl w:ilvl="0" w:tplc="D66443FA">
      <w:start w:val="60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914BD"/>
    <w:multiLevelType w:val="hybridMultilevel"/>
    <w:tmpl w:val="A976B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C3277"/>
    <w:multiLevelType w:val="hybridMultilevel"/>
    <w:tmpl w:val="17D6D34C"/>
    <w:lvl w:ilvl="0" w:tplc="347E2238">
      <w:start w:val="609"/>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41C43735"/>
    <w:multiLevelType w:val="hybridMultilevel"/>
    <w:tmpl w:val="3294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C274E7"/>
    <w:multiLevelType w:val="hybridMultilevel"/>
    <w:tmpl w:val="B17EBF4A"/>
    <w:lvl w:ilvl="0" w:tplc="53BCA858">
      <w:start w:val="60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BF7B61"/>
    <w:multiLevelType w:val="hybridMultilevel"/>
    <w:tmpl w:val="3092DA1A"/>
    <w:lvl w:ilvl="0" w:tplc="53BCA858">
      <w:start w:val="60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8723F"/>
    <w:multiLevelType w:val="hybridMultilevel"/>
    <w:tmpl w:val="446C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BD0827"/>
    <w:multiLevelType w:val="hybridMultilevel"/>
    <w:tmpl w:val="BF887C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91744C"/>
    <w:multiLevelType w:val="hybridMultilevel"/>
    <w:tmpl w:val="6148901E"/>
    <w:lvl w:ilvl="0" w:tplc="2CB0BF8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0"/>
  </w:num>
  <w:num w:numId="5">
    <w:abstractNumId w:val="6"/>
  </w:num>
  <w:num w:numId="6">
    <w:abstractNumId w:val="2"/>
  </w:num>
  <w:num w:numId="7">
    <w:abstractNumId w:val="8"/>
  </w:num>
  <w:num w:numId="8">
    <w:abstractNumId w:val="4"/>
  </w:num>
  <w:num w:numId="9">
    <w:abstractNumId w:val="3"/>
  </w:num>
  <w:num w:numId="10">
    <w:abstractNumId w:val="9"/>
  </w:num>
  <w:num w:numId="11">
    <w:abstractNumId w:val="7"/>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65"/>
    <w:rsid w:val="000450AE"/>
    <w:rsid w:val="0012060B"/>
    <w:rsid w:val="00161E45"/>
    <w:rsid w:val="00186831"/>
    <w:rsid w:val="001A1DE1"/>
    <w:rsid w:val="001A6CEA"/>
    <w:rsid w:val="001D4AE5"/>
    <w:rsid w:val="001F4098"/>
    <w:rsid w:val="001F7676"/>
    <w:rsid w:val="0025216D"/>
    <w:rsid w:val="00273251"/>
    <w:rsid w:val="002768E8"/>
    <w:rsid w:val="00283AF3"/>
    <w:rsid w:val="00285D3D"/>
    <w:rsid w:val="002A362A"/>
    <w:rsid w:val="002A4298"/>
    <w:rsid w:val="002C5B8E"/>
    <w:rsid w:val="002D7FCA"/>
    <w:rsid w:val="003019CB"/>
    <w:rsid w:val="003064BC"/>
    <w:rsid w:val="00317180"/>
    <w:rsid w:val="003243D8"/>
    <w:rsid w:val="00340E10"/>
    <w:rsid w:val="00357956"/>
    <w:rsid w:val="00360382"/>
    <w:rsid w:val="0039694A"/>
    <w:rsid w:val="003C5B42"/>
    <w:rsid w:val="003C5C9B"/>
    <w:rsid w:val="003D083F"/>
    <w:rsid w:val="003E1FC6"/>
    <w:rsid w:val="00406BEE"/>
    <w:rsid w:val="0044567B"/>
    <w:rsid w:val="00446222"/>
    <w:rsid w:val="00471732"/>
    <w:rsid w:val="004E639D"/>
    <w:rsid w:val="0050509D"/>
    <w:rsid w:val="005371F9"/>
    <w:rsid w:val="00546F07"/>
    <w:rsid w:val="005561A3"/>
    <w:rsid w:val="005654C6"/>
    <w:rsid w:val="005659FD"/>
    <w:rsid w:val="0057026B"/>
    <w:rsid w:val="0059221E"/>
    <w:rsid w:val="005C600B"/>
    <w:rsid w:val="005D2D36"/>
    <w:rsid w:val="005D41B9"/>
    <w:rsid w:val="005E3285"/>
    <w:rsid w:val="00626FBF"/>
    <w:rsid w:val="00650D18"/>
    <w:rsid w:val="006607EA"/>
    <w:rsid w:val="00674250"/>
    <w:rsid w:val="006B3524"/>
    <w:rsid w:val="006E234E"/>
    <w:rsid w:val="007038B7"/>
    <w:rsid w:val="007501B1"/>
    <w:rsid w:val="007A4714"/>
    <w:rsid w:val="007B1CA0"/>
    <w:rsid w:val="00803BBF"/>
    <w:rsid w:val="008652DC"/>
    <w:rsid w:val="00873239"/>
    <w:rsid w:val="008B2B8E"/>
    <w:rsid w:val="008E04EF"/>
    <w:rsid w:val="008E15E3"/>
    <w:rsid w:val="00990163"/>
    <w:rsid w:val="009B1C02"/>
    <w:rsid w:val="009B1FC7"/>
    <w:rsid w:val="009D3065"/>
    <w:rsid w:val="009F2ED8"/>
    <w:rsid w:val="00A51E2A"/>
    <w:rsid w:val="00A53C52"/>
    <w:rsid w:val="00A57695"/>
    <w:rsid w:val="00A632E6"/>
    <w:rsid w:val="00A65923"/>
    <w:rsid w:val="00A80EFD"/>
    <w:rsid w:val="00B1120E"/>
    <w:rsid w:val="00BA173D"/>
    <w:rsid w:val="00BC4A5B"/>
    <w:rsid w:val="00BE0234"/>
    <w:rsid w:val="00BF5F33"/>
    <w:rsid w:val="00C06520"/>
    <w:rsid w:val="00C247BB"/>
    <w:rsid w:val="00C87EFE"/>
    <w:rsid w:val="00CB0AAF"/>
    <w:rsid w:val="00CF7FD6"/>
    <w:rsid w:val="00D55C2F"/>
    <w:rsid w:val="00D95DB3"/>
    <w:rsid w:val="00DA2411"/>
    <w:rsid w:val="00DC4341"/>
    <w:rsid w:val="00DD0D42"/>
    <w:rsid w:val="00E27CC5"/>
    <w:rsid w:val="00E45842"/>
    <w:rsid w:val="00E61A55"/>
    <w:rsid w:val="00E77F8E"/>
    <w:rsid w:val="00EA01A3"/>
    <w:rsid w:val="00EC28A6"/>
    <w:rsid w:val="00EC71AF"/>
    <w:rsid w:val="00ED0496"/>
    <w:rsid w:val="00F63ABD"/>
    <w:rsid w:val="00F861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24D99"/>
  <w15:docId w15:val="{9D7FEF60-CAA1-4E6F-8DFC-7B551318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5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165"/>
    <w:pPr>
      <w:ind w:left="720"/>
      <w:contextualSpacing/>
    </w:pPr>
  </w:style>
  <w:style w:type="table" w:styleId="TableGrid">
    <w:name w:val="Table Grid"/>
    <w:basedOn w:val="TableNormal"/>
    <w:uiPriority w:val="99"/>
    <w:rsid w:val="003579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3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42429">
      <w:bodyDiv w:val="1"/>
      <w:marLeft w:val="0"/>
      <w:marRight w:val="0"/>
      <w:marTop w:val="0"/>
      <w:marBottom w:val="0"/>
      <w:divBdr>
        <w:top w:val="none" w:sz="0" w:space="0" w:color="auto"/>
        <w:left w:val="none" w:sz="0" w:space="0" w:color="auto"/>
        <w:bottom w:val="none" w:sz="0" w:space="0" w:color="auto"/>
        <w:right w:val="none" w:sz="0" w:space="0" w:color="auto"/>
      </w:divBdr>
    </w:div>
    <w:div w:id="163764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B4F9F226D7ED41A64E4C623E43FF50" ma:contentTypeVersion="3" ma:contentTypeDescription="Create a new document." ma:contentTypeScope="" ma:versionID="663fa13bf50801bc59cf558b67411059">
  <xsd:schema xmlns:xsd="http://www.w3.org/2001/XMLSchema" xmlns:xs="http://www.w3.org/2001/XMLSchema" xmlns:p="http://schemas.microsoft.com/office/2006/metadata/properties" xmlns:ns2="c8d2cef9-e30f-4ff2-8bd5-ae41c358ec99" targetNamespace="http://schemas.microsoft.com/office/2006/metadata/properties" ma:root="true" ma:fieldsID="d754e63e4efd4b060cbc0f87dc2ebc54" ns2:_="">
    <xsd:import namespace="c8d2cef9-e30f-4ff2-8bd5-ae41c358e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ef9-e30f-4ff2-8bd5-ae41c358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C5132-C0A0-4742-BE67-96E5B35F728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8d2cef9-e30f-4ff2-8bd5-ae41c358ec99"/>
    <ds:schemaRef ds:uri="http://www.w3.org/XML/1998/namespace"/>
  </ds:schemaRefs>
</ds:datastoreItem>
</file>

<file path=customXml/itemProps2.xml><?xml version="1.0" encoding="utf-8"?>
<ds:datastoreItem xmlns:ds="http://schemas.openxmlformats.org/officeDocument/2006/customXml" ds:itemID="{A38FDE3A-B71F-41D6-B255-1D1E326B2370}">
  <ds:schemaRefs>
    <ds:schemaRef ds:uri="http://schemas.microsoft.com/sharepoint/v3/contenttype/forms"/>
  </ds:schemaRefs>
</ds:datastoreItem>
</file>

<file path=customXml/itemProps3.xml><?xml version="1.0" encoding="utf-8"?>
<ds:datastoreItem xmlns:ds="http://schemas.openxmlformats.org/officeDocument/2006/customXml" ds:itemID="{B966F8EE-E126-4499-BF3F-1B8DCD1E3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ef9-e30f-4ff2-8bd5-ae41c358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1EC99B-9765-405B-9937-D304894E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CLC</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dc:creator>
  <cp:lastModifiedBy>Staci Headley</cp:lastModifiedBy>
  <cp:revision>2</cp:revision>
  <cp:lastPrinted>2016-06-16T15:16:00Z</cp:lastPrinted>
  <dcterms:created xsi:type="dcterms:W3CDTF">2016-07-01T21:12:00Z</dcterms:created>
  <dcterms:modified xsi:type="dcterms:W3CDTF">2016-07-01T21:12:00Z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0x010100B6B4F9F226D7ED41A64E4C623E43FF50</vt:lpwstr>
  </property>
</Properties>
</file>